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FD6" w:rsidRPr="005917A9" w:rsidRDefault="007A1FD6" w:rsidP="007A1FD6">
      <w:pPr>
        <w:pStyle w:val="1"/>
        <w:keepNext w:val="0"/>
        <w:pageBreakBefore/>
        <w:spacing w:before="400"/>
        <w:jc w:val="center"/>
        <w:rPr>
          <w:color w:val="0000FF"/>
        </w:rPr>
      </w:pPr>
      <w:r w:rsidRPr="005917A9">
        <w:rPr>
          <w:color w:val="0000FF"/>
        </w:rPr>
        <w:t>основные фонды</w:t>
      </w:r>
    </w:p>
    <w:p w:rsidR="007A1FD6" w:rsidRPr="007659BB" w:rsidRDefault="007A1FD6" w:rsidP="007A1FD6">
      <w:pPr>
        <w:spacing w:after="120"/>
        <w:jc w:val="center"/>
        <w:rPr>
          <w:rFonts w:ascii="Calibri" w:hAnsi="Calibri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34290</wp:posOffset>
            </wp:positionV>
            <wp:extent cx="1652270" cy="1259840"/>
            <wp:effectExtent l="0" t="0" r="5080" b="0"/>
            <wp:wrapThrough wrapText="bothSides">
              <wp:wrapPolygon edited="0">
                <wp:start x="0" y="0"/>
                <wp:lineTo x="0" y="21230"/>
                <wp:lineTo x="21417" y="21230"/>
                <wp:lineTo x="21417" y="0"/>
                <wp:lineTo x="0" y="0"/>
              </wp:wrapPolygon>
            </wp:wrapThrough>
            <wp:docPr id="1" name="Рисунок 1" descr="основные фонды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сновные фонды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1FD6" w:rsidRPr="005917A9" w:rsidRDefault="007A1FD6" w:rsidP="007A1FD6">
      <w:pPr>
        <w:tabs>
          <w:tab w:val="left" w:pos="2835"/>
        </w:tabs>
        <w:spacing w:line="353" w:lineRule="auto"/>
        <w:ind w:firstLine="567"/>
        <w:jc w:val="both"/>
        <w:rPr>
          <w:rFonts w:ascii="Arial" w:hAnsi="Arial"/>
          <w:i/>
          <w:color w:val="0000FF"/>
          <w:sz w:val="22"/>
        </w:rPr>
      </w:pPr>
      <w:r w:rsidRPr="005917A9">
        <w:rPr>
          <w:rFonts w:ascii="Arial" w:hAnsi="Arial"/>
          <w:i/>
          <w:color w:val="0000FF"/>
          <w:sz w:val="22"/>
          <w:u w:val="single"/>
        </w:rPr>
        <w:t>К основным фондам</w:t>
      </w:r>
      <w:r w:rsidRPr="005917A9">
        <w:rPr>
          <w:rFonts w:ascii="Arial" w:hAnsi="Arial"/>
          <w:i/>
          <w:color w:val="0000FF"/>
          <w:sz w:val="22"/>
        </w:rPr>
        <w:t xml:space="preserve"> относятся здания, </w:t>
      </w:r>
      <w:r>
        <w:rPr>
          <w:rFonts w:ascii="Arial" w:hAnsi="Arial"/>
          <w:i/>
          <w:color w:val="0000FF"/>
          <w:sz w:val="22"/>
        </w:rPr>
        <w:br/>
      </w:r>
      <w:r w:rsidRPr="005917A9">
        <w:rPr>
          <w:rFonts w:ascii="Arial" w:hAnsi="Arial"/>
          <w:i/>
          <w:color w:val="0000FF"/>
          <w:sz w:val="22"/>
        </w:rPr>
        <w:t>сооружения, машины и оборудование, транспор</w:t>
      </w:r>
      <w:r w:rsidRPr="005917A9">
        <w:rPr>
          <w:rFonts w:ascii="Arial" w:hAnsi="Arial"/>
          <w:i/>
          <w:color w:val="0000FF"/>
          <w:sz w:val="22"/>
        </w:rPr>
        <w:t>т</w:t>
      </w:r>
      <w:r w:rsidRPr="005917A9">
        <w:rPr>
          <w:rFonts w:ascii="Arial" w:hAnsi="Arial"/>
          <w:i/>
          <w:color w:val="0000FF"/>
          <w:sz w:val="22"/>
        </w:rPr>
        <w:t>ные средства, рабочий и продуктивный скот и другие виды о</w:t>
      </w:r>
      <w:r w:rsidRPr="005917A9">
        <w:rPr>
          <w:rFonts w:ascii="Arial" w:hAnsi="Arial"/>
          <w:i/>
          <w:color w:val="0000FF"/>
          <w:sz w:val="22"/>
        </w:rPr>
        <w:t>с</w:t>
      </w:r>
      <w:r w:rsidRPr="005917A9">
        <w:rPr>
          <w:rFonts w:ascii="Arial" w:hAnsi="Arial"/>
          <w:i/>
          <w:color w:val="0000FF"/>
          <w:sz w:val="22"/>
        </w:rPr>
        <w:t>новных фондов.</w:t>
      </w:r>
    </w:p>
    <w:p w:rsidR="007A1FD6" w:rsidRPr="005917A9" w:rsidRDefault="007A1FD6" w:rsidP="007A1FD6">
      <w:pPr>
        <w:spacing w:line="353" w:lineRule="auto"/>
        <w:ind w:firstLine="567"/>
        <w:jc w:val="both"/>
        <w:rPr>
          <w:rFonts w:ascii="Arial" w:hAnsi="Arial"/>
          <w:i/>
          <w:color w:val="0000FF"/>
          <w:sz w:val="22"/>
        </w:rPr>
      </w:pPr>
      <w:r w:rsidRPr="005917A9">
        <w:rPr>
          <w:rFonts w:ascii="Arial" w:hAnsi="Arial"/>
          <w:i/>
          <w:color w:val="0000FF"/>
          <w:sz w:val="22"/>
        </w:rPr>
        <w:t>В составе основных фондов учтены основные фонды организаций всех форм собственности, а также находящи</w:t>
      </w:r>
      <w:r w:rsidRPr="005917A9">
        <w:rPr>
          <w:rFonts w:ascii="Arial" w:hAnsi="Arial"/>
          <w:i/>
          <w:color w:val="0000FF"/>
          <w:sz w:val="22"/>
        </w:rPr>
        <w:t>е</w:t>
      </w:r>
      <w:r w:rsidRPr="005917A9">
        <w:rPr>
          <w:rFonts w:ascii="Arial" w:hAnsi="Arial"/>
          <w:i/>
          <w:color w:val="0000FF"/>
          <w:sz w:val="22"/>
        </w:rPr>
        <w:t>ся в собственности физических лиц (жилые дома и основные фонды личного по</w:t>
      </w:r>
      <w:r w:rsidRPr="005917A9">
        <w:rPr>
          <w:rFonts w:ascii="Arial" w:hAnsi="Arial"/>
          <w:i/>
          <w:color w:val="0000FF"/>
          <w:sz w:val="22"/>
        </w:rPr>
        <w:t>д</w:t>
      </w:r>
      <w:r w:rsidRPr="005917A9">
        <w:rPr>
          <w:rFonts w:ascii="Arial" w:hAnsi="Arial"/>
          <w:i/>
          <w:color w:val="0000FF"/>
          <w:sz w:val="22"/>
        </w:rPr>
        <w:t>собного хозяйства – хозяйственные постройки, многолетние насаждения, рабочий и продуктивный скот; основные фонды, используемые гражданами для предпринимательской деятельности без образования юридического л</w:t>
      </w:r>
      <w:r w:rsidRPr="005917A9">
        <w:rPr>
          <w:rFonts w:ascii="Arial" w:hAnsi="Arial"/>
          <w:i/>
          <w:color w:val="0000FF"/>
          <w:sz w:val="22"/>
        </w:rPr>
        <w:t>и</w:t>
      </w:r>
      <w:r w:rsidRPr="005917A9">
        <w:rPr>
          <w:rFonts w:ascii="Arial" w:hAnsi="Arial"/>
          <w:i/>
          <w:color w:val="0000FF"/>
          <w:sz w:val="22"/>
        </w:rPr>
        <w:t>ца).</w:t>
      </w:r>
    </w:p>
    <w:p w:rsidR="007A1FD6" w:rsidRPr="005917A9" w:rsidRDefault="007A1FD6" w:rsidP="007A1FD6">
      <w:pPr>
        <w:spacing w:line="353" w:lineRule="auto"/>
        <w:ind w:firstLine="567"/>
        <w:jc w:val="both"/>
        <w:rPr>
          <w:rFonts w:ascii="Arial" w:hAnsi="Arial"/>
          <w:i/>
          <w:color w:val="0000FF"/>
          <w:sz w:val="22"/>
        </w:rPr>
      </w:pPr>
      <w:r w:rsidRPr="005917A9">
        <w:rPr>
          <w:rFonts w:ascii="Arial" w:hAnsi="Arial"/>
          <w:i/>
          <w:color w:val="0000FF"/>
          <w:sz w:val="22"/>
          <w:u w:val="single"/>
        </w:rPr>
        <w:t>Наличие основных фондов</w:t>
      </w:r>
      <w:r w:rsidRPr="005917A9">
        <w:rPr>
          <w:rFonts w:ascii="Arial" w:hAnsi="Arial"/>
          <w:i/>
          <w:color w:val="0000FF"/>
          <w:sz w:val="22"/>
        </w:rPr>
        <w:t xml:space="preserve"> и их структура учитываются по полной учетной стоимости в смешанных ценах, при проведении переоценки – по восстановительной сто</w:t>
      </w:r>
      <w:r w:rsidRPr="005917A9">
        <w:rPr>
          <w:rFonts w:ascii="Arial" w:hAnsi="Arial"/>
          <w:i/>
          <w:color w:val="0000FF"/>
          <w:sz w:val="22"/>
        </w:rPr>
        <w:t>и</w:t>
      </w:r>
      <w:r w:rsidRPr="005917A9">
        <w:rPr>
          <w:rFonts w:ascii="Arial" w:hAnsi="Arial"/>
          <w:i/>
          <w:color w:val="0000FF"/>
          <w:sz w:val="22"/>
        </w:rPr>
        <w:t>мости.</w:t>
      </w:r>
    </w:p>
    <w:p w:rsidR="007A1FD6" w:rsidRPr="005917A9" w:rsidRDefault="007A1FD6" w:rsidP="007A1FD6">
      <w:pPr>
        <w:spacing w:line="353" w:lineRule="auto"/>
        <w:ind w:firstLine="567"/>
        <w:jc w:val="both"/>
        <w:rPr>
          <w:rFonts w:ascii="Arial" w:hAnsi="Arial"/>
          <w:i/>
          <w:color w:val="0000FF"/>
          <w:sz w:val="22"/>
        </w:rPr>
      </w:pPr>
      <w:r w:rsidRPr="005917A9">
        <w:rPr>
          <w:rFonts w:ascii="Arial" w:hAnsi="Arial"/>
          <w:i/>
          <w:color w:val="0000FF"/>
          <w:sz w:val="22"/>
          <w:u w:val="single"/>
        </w:rPr>
        <w:t>Показатели распределения основных фондов</w:t>
      </w:r>
      <w:r w:rsidRPr="005917A9">
        <w:rPr>
          <w:rFonts w:ascii="Arial" w:hAnsi="Arial"/>
          <w:i/>
          <w:color w:val="0000FF"/>
          <w:sz w:val="22"/>
        </w:rPr>
        <w:t xml:space="preserve"> в разрезе видов эконом</w:t>
      </w:r>
      <w:r w:rsidRPr="005917A9">
        <w:rPr>
          <w:rFonts w:ascii="Arial" w:hAnsi="Arial"/>
          <w:i/>
          <w:color w:val="0000FF"/>
          <w:sz w:val="22"/>
        </w:rPr>
        <w:t>и</w:t>
      </w:r>
      <w:r w:rsidRPr="005917A9">
        <w:rPr>
          <w:rFonts w:ascii="Arial" w:hAnsi="Arial"/>
          <w:i/>
          <w:color w:val="0000FF"/>
          <w:sz w:val="22"/>
        </w:rPr>
        <w:t>ческой деятельности приведены по данным баланса основных фондов, к</w:t>
      </w:r>
      <w:r w:rsidRPr="005917A9">
        <w:rPr>
          <w:rFonts w:ascii="Arial" w:hAnsi="Arial"/>
          <w:i/>
          <w:color w:val="0000FF"/>
          <w:sz w:val="22"/>
        </w:rPr>
        <w:t>о</w:t>
      </w:r>
      <w:r w:rsidRPr="005917A9">
        <w:rPr>
          <w:rFonts w:ascii="Arial" w:hAnsi="Arial"/>
          <w:i/>
          <w:color w:val="0000FF"/>
          <w:sz w:val="22"/>
        </w:rPr>
        <w:t>торый формируется по видам экономической деятельности, исходя из назначения основных средств, т</w:t>
      </w:r>
      <w:r>
        <w:rPr>
          <w:rFonts w:ascii="Arial" w:hAnsi="Arial"/>
          <w:i/>
          <w:color w:val="0000FF"/>
          <w:sz w:val="22"/>
        </w:rPr>
        <w:t xml:space="preserve">о </w:t>
      </w:r>
      <w:r w:rsidRPr="005917A9">
        <w:rPr>
          <w:rFonts w:ascii="Arial" w:hAnsi="Arial"/>
          <w:i/>
          <w:color w:val="0000FF"/>
          <w:sz w:val="22"/>
        </w:rPr>
        <w:t>е</w:t>
      </w:r>
      <w:r>
        <w:rPr>
          <w:rFonts w:ascii="Arial" w:hAnsi="Arial"/>
          <w:i/>
          <w:color w:val="0000FF"/>
          <w:sz w:val="22"/>
        </w:rPr>
        <w:t>сть</w:t>
      </w:r>
      <w:r w:rsidRPr="005917A9">
        <w:rPr>
          <w:rFonts w:ascii="Arial" w:hAnsi="Arial"/>
          <w:i/>
          <w:color w:val="0000FF"/>
          <w:sz w:val="22"/>
        </w:rPr>
        <w:t xml:space="preserve"> той сферы деятельности, в которой они будут функционир</w:t>
      </w:r>
      <w:r w:rsidRPr="005917A9">
        <w:rPr>
          <w:rFonts w:ascii="Arial" w:hAnsi="Arial"/>
          <w:i/>
          <w:color w:val="0000FF"/>
          <w:sz w:val="22"/>
        </w:rPr>
        <w:t>о</w:t>
      </w:r>
      <w:r w:rsidRPr="005917A9">
        <w:rPr>
          <w:rFonts w:ascii="Arial" w:hAnsi="Arial"/>
          <w:i/>
          <w:color w:val="0000FF"/>
          <w:sz w:val="22"/>
        </w:rPr>
        <w:t>вать.</w:t>
      </w:r>
    </w:p>
    <w:p w:rsidR="007A1FD6" w:rsidRPr="005917A9" w:rsidRDefault="007A1FD6" w:rsidP="007A1FD6">
      <w:pPr>
        <w:pStyle w:val="a8"/>
        <w:spacing w:line="353" w:lineRule="auto"/>
        <w:ind w:firstLine="567"/>
        <w:rPr>
          <w:color w:val="0000FF"/>
        </w:rPr>
      </w:pPr>
      <w:r w:rsidRPr="005917A9">
        <w:rPr>
          <w:color w:val="0000FF"/>
        </w:rPr>
        <w:t>Основные фонды приводятся с учетом переоценок, проводившихся в соответствии с постановлениями и распоряжениями Правительства Российской Федерации и положением по бухгалтерскому учету основных средств. Изменение физического объема основных фондов рассчитано в сопоставимых ц</w:t>
      </w:r>
      <w:r w:rsidRPr="005917A9">
        <w:rPr>
          <w:color w:val="0000FF"/>
        </w:rPr>
        <w:t>е</w:t>
      </w:r>
      <w:r w:rsidRPr="005917A9">
        <w:rPr>
          <w:color w:val="0000FF"/>
        </w:rPr>
        <w:t>нах.</w:t>
      </w:r>
    </w:p>
    <w:p w:rsidR="007A1FD6" w:rsidRPr="005917A9" w:rsidRDefault="007A1FD6" w:rsidP="007A1FD6">
      <w:pPr>
        <w:spacing w:line="353" w:lineRule="auto"/>
        <w:ind w:firstLine="567"/>
        <w:jc w:val="both"/>
        <w:rPr>
          <w:rFonts w:ascii="Arial" w:hAnsi="Arial"/>
          <w:i/>
          <w:color w:val="0000FF"/>
          <w:sz w:val="22"/>
        </w:rPr>
      </w:pPr>
      <w:r w:rsidRPr="005917A9">
        <w:rPr>
          <w:rFonts w:ascii="Arial" w:hAnsi="Arial"/>
          <w:i/>
          <w:color w:val="0000FF"/>
          <w:sz w:val="22"/>
          <w:u w:val="single"/>
        </w:rPr>
        <w:t>Степень износа основных фондов</w:t>
      </w:r>
      <w:r w:rsidRPr="005917A9">
        <w:rPr>
          <w:rFonts w:ascii="Arial" w:hAnsi="Arial"/>
          <w:i/>
          <w:color w:val="0000FF"/>
          <w:sz w:val="22"/>
        </w:rPr>
        <w:t xml:space="preserve"> – отношение суммы накопленного износа к балансовой стоимости о</w:t>
      </w:r>
      <w:r w:rsidRPr="005917A9">
        <w:rPr>
          <w:rFonts w:ascii="Arial" w:hAnsi="Arial"/>
          <w:i/>
          <w:color w:val="0000FF"/>
          <w:sz w:val="22"/>
        </w:rPr>
        <w:t>с</w:t>
      </w:r>
      <w:r w:rsidRPr="005917A9">
        <w:rPr>
          <w:rFonts w:ascii="Arial" w:hAnsi="Arial"/>
          <w:i/>
          <w:color w:val="0000FF"/>
          <w:sz w:val="22"/>
        </w:rPr>
        <w:t>новных фондов на конец года.</w:t>
      </w:r>
    </w:p>
    <w:p w:rsidR="007A1FD6" w:rsidRDefault="007A1FD6" w:rsidP="007A1FD6">
      <w:pPr>
        <w:pStyle w:val="4"/>
      </w:pPr>
      <w:r>
        <w:lastRenderedPageBreak/>
        <w:t>основные фонды</w:t>
      </w:r>
      <w:r>
        <w:br/>
        <w:t>по видам экономической деятельн</w:t>
      </w:r>
      <w:r>
        <w:t>о</w:t>
      </w:r>
      <w:r>
        <w:t>сти</w:t>
      </w:r>
    </w:p>
    <w:p w:rsidR="007A1FD6" w:rsidRDefault="007A1FD6" w:rsidP="007A1FD6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по полной учетной стоимости на конец года, миллионов рублей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205"/>
        <w:gridCol w:w="1205"/>
        <w:gridCol w:w="1205"/>
        <w:gridCol w:w="1205"/>
      </w:tblGrid>
      <w:tr w:rsidR="007A1FD6" w:rsidRPr="00AF1313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F1313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120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120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1205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7A1FD6" w:rsidRPr="001A3F2D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Pr="00601A58" w:rsidRDefault="007A1FD6" w:rsidP="00D45AB9">
            <w:pPr>
              <w:pStyle w:val="2"/>
              <w:keepNext w:val="0"/>
              <w:spacing w:before="82" w:after="82"/>
              <w:rPr>
                <w:rFonts w:cs="Arial"/>
                <w:sz w:val="18"/>
                <w:szCs w:val="18"/>
                <w:lang w:val="ru-RU" w:eastAsia="ru-RU"/>
              </w:rPr>
            </w:pPr>
            <w:r w:rsidRPr="00601A58">
              <w:rPr>
                <w:rFonts w:cs="Arial"/>
                <w:sz w:val="18"/>
                <w:szCs w:val="18"/>
                <w:lang w:val="ru-RU" w:eastAsia="ru-RU"/>
              </w:rPr>
              <w:t>Все основные фо</w:t>
            </w:r>
            <w:r w:rsidRPr="00601A58">
              <w:rPr>
                <w:rFonts w:cs="Arial"/>
                <w:sz w:val="18"/>
                <w:szCs w:val="18"/>
                <w:lang w:val="ru-RU" w:eastAsia="ru-RU"/>
              </w:rPr>
              <w:t>н</w:t>
            </w:r>
            <w:r w:rsidRPr="00601A58">
              <w:rPr>
                <w:rFonts w:cs="Arial"/>
                <w:sz w:val="18"/>
                <w:szCs w:val="18"/>
                <w:lang w:val="ru-RU" w:eastAsia="ru-RU"/>
              </w:rPr>
              <w:t>ды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b/>
                <w:i/>
                <w:sz w:val="18"/>
                <w:szCs w:val="18"/>
              </w:rPr>
              <w:t>5538512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b/>
                <w:i/>
                <w:sz w:val="18"/>
                <w:szCs w:val="18"/>
              </w:rPr>
              <w:t>6072686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b/>
                <w:i/>
                <w:sz w:val="18"/>
                <w:szCs w:val="18"/>
              </w:rPr>
              <w:t>6635124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7237874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ind w:left="284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Сельское хозя</w:t>
            </w:r>
            <w:r>
              <w:rPr>
                <w:rFonts w:ascii="Arial" w:hAnsi="Arial" w:cs="Arial"/>
                <w:i/>
                <w:sz w:val="18"/>
                <w:szCs w:val="18"/>
              </w:rPr>
              <w:t>й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ство, охота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лесное хозяйство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97729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110113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127206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129293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Рыболовство, р</w:t>
            </w:r>
            <w:r>
              <w:rPr>
                <w:rFonts w:ascii="Arial" w:hAnsi="Arial" w:cs="Arial"/>
                <w:i/>
                <w:sz w:val="18"/>
                <w:szCs w:val="18"/>
              </w:rPr>
              <w:t>ы</w:t>
            </w:r>
            <w:r>
              <w:rPr>
                <w:rFonts w:ascii="Arial" w:hAnsi="Arial" w:cs="Arial"/>
                <w:i/>
                <w:sz w:val="18"/>
                <w:szCs w:val="18"/>
              </w:rPr>
              <w:t>боводство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924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968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1017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624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Добыча полезных ископа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мых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5179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6694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7730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14945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прои</w:t>
            </w:r>
            <w:r>
              <w:rPr>
                <w:rFonts w:ascii="Arial" w:hAnsi="Arial" w:cs="Arial"/>
                <w:i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sz w:val="18"/>
                <w:szCs w:val="18"/>
              </w:rPr>
              <w:t>водства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661626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739225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822309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900376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Производство и распределение </w:t>
            </w:r>
            <w:r w:rsidRPr="003B3A13"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t>электроэне</w:t>
            </w:r>
            <w:r>
              <w:rPr>
                <w:rFonts w:ascii="Arial" w:hAnsi="Arial" w:cs="Arial"/>
                <w:i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sz w:val="18"/>
                <w:szCs w:val="18"/>
              </w:rPr>
              <w:t>гии,</w:t>
            </w:r>
            <w:r w:rsidRPr="003B3A1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газа и воды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616488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643676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705663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678316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60490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67623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78665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84908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Оптовая и ро</w:t>
            </w:r>
            <w:r>
              <w:rPr>
                <w:rFonts w:ascii="Arial" w:hAnsi="Arial" w:cs="Arial"/>
                <w:i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ничная торговля, </w:t>
            </w:r>
            <w:r w:rsidRPr="003B3A13"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t>ремонт</w:t>
            </w:r>
            <w:r w:rsidRPr="003B3A1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автотранспортных средств, мотоциклов, бытовых изделий и предметов личного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пол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зования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308083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345048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418312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523209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Гостиницы и ре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тораны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39460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54173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53910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58052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 и связь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935759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1166310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1158476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984257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Финансовая де</w:t>
            </w:r>
            <w:r>
              <w:rPr>
                <w:rFonts w:ascii="Arial" w:hAnsi="Arial" w:cs="Arial"/>
                <w:i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sz w:val="18"/>
                <w:szCs w:val="18"/>
              </w:rPr>
              <w:t>тельность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79734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80054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63364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143160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Операции с н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движимым </w:t>
            </w:r>
            <w:r w:rsidRPr="003B3A13"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t>имуществом, аре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да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</w:t>
            </w:r>
            <w:r w:rsidRPr="003B3A1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предоставл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ние услуг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1866783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1960926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2046674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2064406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Государственное управление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и обеспечение военной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безопасн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сти, 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 xml:space="preserve">социальное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страхов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а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ние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453457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446403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617239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972448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143431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163631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196972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219146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Здравоохранение и предоставление социал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ных услуг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159202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154809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166221</w:t>
            </w:r>
          </w:p>
        </w:tc>
        <w:tc>
          <w:tcPr>
            <w:tcW w:w="1205" w:type="dxa"/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293013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7A1FD6" w:rsidRPr="00601A58" w:rsidRDefault="007A1FD6" w:rsidP="00D45AB9">
            <w:pPr>
              <w:pStyle w:val="8"/>
              <w:keepNext w:val="0"/>
              <w:spacing w:before="82" w:after="82"/>
              <w:rPr>
                <w:rFonts w:cs="Arial"/>
                <w:szCs w:val="18"/>
                <w:lang w:val="ru-RU" w:eastAsia="ru-RU"/>
              </w:rPr>
            </w:pPr>
            <w:r w:rsidRPr="00601A58">
              <w:rPr>
                <w:rFonts w:cs="Arial"/>
                <w:szCs w:val="18"/>
                <w:lang w:val="ru-RU" w:eastAsia="ru-RU"/>
              </w:rPr>
              <w:t xml:space="preserve">Предоставление прочих </w:t>
            </w:r>
            <w:r w:rsidRPr="00601A58">
              <w:rPr>
                <w:rFonts w:cs="Arial"/>
                <w:szCs w:val="18"/>
                <w:lang w:val="ru-RU" w:eastAsia="ru-RU"/>
              </w:rPr>
              <w:br/>
              <w:t xml:space="preserve">коммунальных, социальных </w:t>
            </w:r>
            <w:r w:rsidRPr="00601A58">
              <w:rPr>
                <w:rFonts w:cs="Arial"/>
                <w:szCs w:val="18"/>
                <w:lang w:val="ru-RU" w:eastAsia="ru-RU"/>
              </w:rPr>
              <w:br/>
              <w:t>и перс</w:t>
            </w:r>
            <w:r w:rsidRPr="00601A58">
              <w:rPr>
                <w:rFonts w:cs="Arial"/>
                <w:szCs w:val="18"/>
                <w:lang w:val="ru-RU" w:eastAsia="ru-RU"/>
              </w:rPr>
              <w:t>о</w:t>
            </w:r>
            <w:r w:rsidRPr="00601A58">
              <w:rPr>
                <w:rFonts w:cs="Arial"/>
                <w:szCs w:val="18"/>
                <w:lang w:val="ru-RU" w:eastAsia="ru-RU"/>
              </w:rPr>
              <w:t>нальных услуг</w:t>
            </w:r>
          </w:p>
        </w:tc>
        <w:tc>
          <w:tcPr>
            <w:tcW w:w="1205" w:type="dxa"/>
            <w:tcBorders>
              <w:bottom w:val="thickThinSmallGap" w:sz="18" w:space="0" w:color="auto"/>
            </w:tcBorders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110167</w:t>
            </w:r>
          </w:p>
        </w:tc>
        <w:tc>
          <w:tcPr>
            <w:tcW w:w="1205" w:type="dxa"/>
            <w:tcBorders>
              <w:bottom w:val="thickThinSmallGap" w:sz="18" w:space="0" w:color="auto"/>
            </w:tcBorders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133033</w:t>
            </w:r>
          </w:p>
        </w:tc>
        <w:tc>
          <w:tcPr>
            <w:tcW w:w="1205" w:type="dxa"/>
            <w:tcBorders>
              <w:bottom w:val="thickThinSmallGap" w:sz="18" w:space="0" w:color="auto"/>
            </w:tcBorders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7C5704">
              <w:rPr>
                <w:rFonts w:ascii="Arial" w:hAnsi="Arial" w:cs="Arial"/>
                <w:i/>
                <w:sz w:val="18"/>
                <w:szCs w:val="18"/>
              </w:rPr>
              <w:t>171366</w:t>
            </w:r>
          </w:p>
        </w:tc>
        <w:tc>
          <w:tcPr>
            <w:tcW w:w="1205" w:type="dxa"/>
            <w:tcBorders>
              <w:bottom w:val="thickThinSmallGap" w:sz="18" w:space="0" w:color="auto"/>
            </w:tcBorders>
            <w:vAlign w:val="bottom"/>
          </w:tcPr>
          <w:p w:rsidR="007A1FD6" w:rsidRPr="007C5704" w:rsidRDefault="007A1FD6" w:rsidP="00D45AB9">
            <w:pPr>
              <w:spacing w:before="82" w:after="82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171721</w:t>
            </w:r>
          </w:p>
        </w:tc>
      </w:tr>
    </w:tbl>
    <w:p w:rsidR="007A1FD6" w:rsidRDefault="007A1FD6" w:rsidP="007A1FD6">
      <w:pPr>
        <w:pStyle w:val="4"/>
      </w:pPr>
      <w:r>
        <w:lastRenderedPageBreak/>
        <w:t>основные фонды</w:t>
      </w:r>
      <w:r>
        <w:br/>
        <w:t>по видам экономической деятельн</w:t>
      </w:r>
      <w:r>
        <w:t>о</w:t>
      </w:r>
      <w:r>
        <w:t>сти</w:t>
      </w:r>
    </w:p>
    <w:p w:rsidR="007A1FD6" w:rsidRDefault="007A1FD6" w:rsidP="007A1FD6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по полной учетной стоимости на конец года, миллионов рублей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2126"/>
      </w:tblGrid>
      <w:tr w:rsidR="007A1FD6" w:rsidRPr="00AF1313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F1313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Pr="00601A58" w:rsidRDefault="007A1FD6" w:rsidP="00D45AB9">
            <w:pPr>
              <w:pStyle w:val="2"/>
              <w:keepNext w:val="0"/>
              <w:spacing w:before="86" w:after="86"/>
              <w:rPr>
                <w:rFonts w:cs="Arial"/>
                <w:sz w:val="18"/>
                <w:szCs w:val="18"/>
                <w:lang w:val="ru-RU" w:eastAsia="ru-RU"/>
              </w:rPr>
            </w:pPr>
            <w:r w:rsidRPr="00601A58">
              <w:rPr>
                <w:rFonts w:cs="Arial"/>
                <w:sz w:val="18"/>
                <w:szCs w:val="18"/>
                <w:lang w:val="ru-RU" w:eastAsia="ru-RU"/>
              </w:rPr>
              <w:t>Все основные фо</w:t>
            </w:r>
            <w:r w:rsidRPr="00601A58">
              <w:rPr>
                <w:rFonts w:cs="Arial"/>
                <w:sz w:val="18"/>
                <w:szCs w:val="18"/>
                <w:lang w:val="ru-RU" w:eastAsia="ru-RU"/>
              </w:rPr>
              <w:t>н</w:t>
            </w:r>
            <w:r w:rsidRPr="00601A58">
              <w:rPr>
                <w:rFonts w:cs="Arial"/>
                <w:sz w:val="18"/>
                <w:szCs w:val="18"/>
                <w:lang w:val="ru-RU" w:eastAsia="ru-RU"/>
              </w:rPr>
              <w:t>ды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sz w:val="18"/>
                <w:szCs w:val="18"/>
                <w:lang w:val="ru-RU" w:eastAsia="ru-RU"/>
              </w:rPr>
              <w:t>8016868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ind w:left="284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sz w:val="18"/>
                <w:szCs w:val="18"/>
                <w:lang w:val="ru-RU" w:eastAsia="ru-RU"/>
              </w:rPr>
            </w:pP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380137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Добыча полезных ископа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мых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12699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прои</w:t>
            </w:r>
            <w:r>
              <w:rPr>
                <w:rFonts w:ascii="Arial" w:hAnsi="Arial" w:cs="Arial"/>
                <w:i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sz w:val="18"/>
                <w:szCs w:val="18"/>
              </w:rPr>
              <w:t>водства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943760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Обеспечение электрической энергией, газом и паром;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кондиционирование воздуха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669570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91942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144126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265278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795443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84085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154182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</w:t>
            </w:r>
            <w:r>
              <w:rPr>
                <w:rFonts w:ascii="Arial" w:hAnsi="Arial" w:cs="Arial"/>
                <w:i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sz w:val="18"/>
                <w:szCs w:val="18"/>
              </w:rPr>
              <w:t>тельность финансовая и страховая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161763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Pr="00A41E0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 w:rsidRPr="00A41E06">
              <w:rPr>
                <w:rFonts w:ascii="Arial" w:hAnsi="Arial" w:cs="Arial"/>
                <w:i/>
                <w:sz w:val="18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1981288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Pr="00A41E0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Деятельсность профессиональная, научная и техническая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325180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административная и сопутствующие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дополнительные услуги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40697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Государственное управление и обеспечение военной безопасн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сти; социальное обеспечение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1193523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266782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355268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Pr="00601A58" w:rsidRDefault="007A1FD6" w:rsidP="00D45AB9">
            <w:pPr>
              <w:pStyle w:val="8"/>
              <w:keepNext w:val="0"/>
              <w:spacing w:before="86" w:after="86"/>
              <w:rPr>
                <w:rFonts w:cs="Arial"/>
                <w:szCs w:val="18"/>
                <w:lang w:val="ru-RU" w:eastAsia="ru-RU"/>
              </w:rPr>
            </w:pPr>
            <w:r>
              <w:rPr>
                <w:rFonts w:cs="Arial"/>
                <w:szCs w:val="18"/>
                <w:lang w:val="ru-RU"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126" w:type="dxa"/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112217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tcBorders>
              <w:bottom w:val="thickThinSmallGap" w:sz="18" w:space="0" w:color="auto"/>
            </w:tcBorders>
            <w:vAlign w:val="bottom"/>
          </w:tcPr>
          <w:p w:rsidR="007A1FD6" w:rsidRDefault="007A1FD6" w:rsidP="00D45AB9">
            <w:pPr>
              <w:pStyle w:val="8"/>
              <w:keepNext w:val="0"/>
              <w:spacing w:before="86" w:after="86"/>
              <w:rPr>
                <w:rFonts w:cs="Arial"/>
                <w:szCs w:val="18"/>
                <w:lang w:val="ru-RU" w:eastAsia="ru-RU"/>
              </w:rPr>
            </w:pPr>
            <w:r>
              <w:rPr>
                <w:rFonts w:cs="Arial"/>
                <w:szCs w:val="18"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thickThinSmallGap" w:sz="18" w:space="0" w:color="auto"/>
            </w:tcBorders>
            <w:vAlign w:val="bottom"/>
          </w:tcPr>
          <w:p w:rsidR="007A1FD6" w:rsidRPr="00A41E06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A41E06">
              <w:rPr>
                <w:rFonts w:cs="Arial"/>
                <w:b w:val="0"/>
                <w:sz w:val="18"/>
                <w:szCs w:val="18"/>
                <w:lang w:val="ru-RU" w:eastAsia="ru-RU"/>
              </w:rPr>
              <w:t>38928</w:t>
            </w:r>
          </w:p>
        </w:tc>
      </w:tr>
    </w:tbl>
    <w:p w:rsidR="007A1FD6" w:rsidRDefault="007A1FD6" w:rsidP="007A1FD6">
      <w:pPr>
        <w:pStyle w:val="4"/>
      </w:pPr>
      <w:r>
        <w:lastRenderedPageBreak/>
        <w:t>изменение стоимости основных фондов</w:t>
      </w:r>
      <w:r>
        <w:br/>
        <w:t>по видам экономической деятельн</w:t>
      </w:r>
      <w:r>
        <w:t>о</w:t>
      </w:r>
      <w:r>
        <w:t>сти</w:t>
      </w:r>
    </w:p>
    <w:p w:rsidR="007A1FD6" w:rsidRDefault="007A1FD6" w:rsidP="007A1FD6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в сопоставимых ценах, в процентах к предыдущему году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205"/>
        <w:gridCol w:w="1205"/>
        <w:gridCol w:w="1205"/>
        <w:gridCol w:w="1205"/>
      </w:tblGrid>
      <w:tr w:rsidR="007A1FD6" w:rsidRPr="00AF1313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F1313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120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120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1205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7A1FD6" w:rsidRPr="001A3F2D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Pr="00601A58" w:rsidRDefault="007A1FD6" w:rsidP="00D45AB9">
            <w:pPr>
              <w:pStyle w:val="2"/>
              <w:keepNext w:val="0"/>
              <w:spacing w:before="82" w:after="82"/>
              <w:rPr>
                <w:sz w:val="18"/>
                <w:szCs w:val="18"/>
                <w:lang w:val="ru-RU" w:eastAsia="ru-RU"/>
              </w:rPr>
            </w:pPr>
            <w:r w:rsidRPr="00601A58">
              <w:rPr>
                <w:sz w:val="18"/>
                <w:szCs w:val="18"/>
                <w:lang w:val="ru-RU" w:eastAsia="ru-RU"/>
              </w:rPr>
              <w:t>Все основные фонды</w:t>
            </w:r>
          </w:p>
        </w:tc>
        <w:tc>
          <w:tcPr>
            <w:tcW w:w="1205" w:type="dxa"/>
            <w:vAlign w:val="bottom"/>
          </w:tcPr>
          <w:p w:rsidR="007A1FD6" w:rsidRPr="00B83ED2" w:rsidRDefault="007A1FD6" w:rsidP="00D45AB9">
            <w:pPr>
              <w:spacing w:before="82" w:after="82"/>
              <w:jc w:val="right"/>
              <w:rPr>
                <w:rFonts w:ascii="Arial" w:hAnsi="Arial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103</w:t>
            </w:r>
            <w:r>
              <w:rPr>
                <w:rFonts w:ascii="Arial" w:hAnsi="Arial"/>
                <w:b/>
                <w:i/>
                <w:sz w:val="18"/>
                <w:szCs w:val="18"/>
                <w:lang w:val="en-US"/>
              </w:rPr>
              <w:t>,8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b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b/>
                <w:i/>
                <w:sz w:val="18"/>
                <w:szCs w:val="18"/>
                <w:lang w:val="en-US"/>
              </w:rPr>
              <w:t>103,0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b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b/>
                <w:i/>
                <w:sz w:val="18"/>
                <w:szCs w:val="18"/>
                <w:lang w:val="en-US"/>
              </w:rPr>
              <w:t>101,1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97,7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Сельское хозяйство, охота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лесное х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зяйство</w:t>
            </w:r>
          </w:p>
        </w:tc>
        <w:tc>
          <w:tcPr>
            <w:tcW w:w="1205" w:type="dxa"/>
            <w:vAlign w:val="bottom"/>
          </w:tcPr>
          <w:p w:rsidR="007A1FD6" w:rsidRPr="00B83ED2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96,3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99,8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91,4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86,9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Рыболовство, рыбоводс</w:t>
            </w:r>
            <w:r>
              <w:rPr>
                <w:rFonts w:ascii="Arial" w:hAnsi="Arial" w:cs="Arial"/>
                <w:i/>
                <w:sz w:val="18"/>
                <w:szCs w:val="18"/>
              </w:rPr>
              <w:t>т</w:t>
            </w:r>
            <w:r>
              <w:rPr>
                <w:rFonts w:ascii="Arial" w:hAnsi="Arial" w:cs="Arial"/>
                <w:i/>
                <w:sz w:val="18"/>
                <w:szCs w:val="18"/>
              </w:rPr>
              <w:t>во</w:t>
            </w:r>
          </w:p>
        </w:tc>
        <w:tc>
          <w:tcPr>
            <w:tcW w:w="1205" w:type="dxa"/>
            <w:vAlign w:val="bottom"/>
          </w:tcPr>
          <w:p w:rsidR="007A1FD6" w:rsidRPr="00B83ED2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99,8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77,2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90,0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100,2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Добыча полезных ископа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мых</w:t>
            </w:r>
          </w:p>
        </w:tc>
        <w:tc>
          <w:tcPr>
            <w:tcW w:w="1205" w:type="dxa"/>
            <w:vAlign w:val="bottom"/>
          </w:tcPr>
          <w:p w:rsidR="007A1FD6" w:rsidRPr="00B83ED2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108,5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103,2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96,2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135,6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прои</w:t>
            </w:r>
            <w:r>
              <w:rPr>
                <w:rFonts w:ascii="Arial" w:hAnsi="Arial" w:cs="Arial"/>
                <w:i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sz w:val="18"/>
                <w:szCs w:val="18"/>
              </w:rPr>
              <w:t>водства</w:t>
            </w:r>
          </w:p>
        </w:tc>
        <w:tc>
          <w:tcPr>
            <w:tcW w:w="1205" w:type="dxa"/>
            <w:vAlign w:val="bottom"/>
          </w:tcPr>
          <w:p w:rsidR="007A1FD6" w:rsidRPr="00B83ED2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104,9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105,2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102,8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102,8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Производство и распред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ление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эле</w:t>
            </w:r>
            <w:r>
              <w:rPr>
                <w:rFonts w:ascii="Arial" w:hAnsi="Arial" w:cs="Arial"/>
                <w:i/>
                <w:sz w:val="18"/>
                <w:szCs w:val="18"/>
              </w:rPr>
              <w:t>к</w:t>
            </w:r>
            <w:r>
              <w:rPr>
                <w:rFonts w:ascii="Arial" w:hAnsi="Arial" w:cs="Arial"/>
                <w:i/>
                <w:sz w:val="18"/>
                <w:szCs w:val="18"/>
              </w:rPr>
              <w:t>троэнергии, газа и воды</w:t>
            </w:r>
          </w:p>
        </w:tc>
        <w:tc>
          <w:tcPr>
            <w:tcW w:w="1205" w:type="dxa"/>
            <w:vAlign w:val="bottom"/>
          </w:tcPr>
          <w:p w:rsidR="007A1FD6" w:rsidRPr="00B83ED2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107,2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103,8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105,8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103,3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1205" w:type="dxa"/>
            <w:vAlign w:val="bottom"/>
          </w:tcPr>
          <w:p w:rsidR="007A1FD6" w:rsidRPr="00B83ED2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102,8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106,9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97,4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100,8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Оптовая и розничная то</w:t>
            </w:r>
            <w:r>
              <w:rPr>
                <w:rFonts w:ascii="Arial" w:hAnsi="Arial" w:cs="Arial"/>
                <w:i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говля,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ремонт автотранспортных средств, мотоциклов, бытовых изделий и предметов личного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пользов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ния</w:t>
            </w:r>
          </w:p>
        </w:tc>
        <w:tc>
          <w:tcPr>
            <w:tcW w:w="1205" w:type="dxa"/>
            <w:vAlign w:val="bottom"/>
          </w:tcPr>
          <w:p w:rsidR="007A1FD6" w:rsidRPr="00672E3C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672E3C">
              <w:rPr>
                <w:rFonts w:ascii="Arial" w:hAnsi="Arial"/>
                <w:i/>
                <w:sz w:val="18"/>
                <w:szCs w:val="18"/>
              </w:rPr>
              <w:t>110,6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109,2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103,9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103,7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Гостиницы и рест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раны</w:t>
            </w:r>
          </w:p>
        </w:tc>
        <w:tc>
          <w:tcPr>
            <w:tcW w:w="1205" w:type="dxa"/>
            <w:vAlign w:val="bottom"/>
          </w:tcPr>
          <w:p w:rsidR="007A1FD6" w:rsidRPr="00672E3C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672E3C">
              <w:rPr>
                <w:rFonts w:ascii="Arial" w:hAnsi="Arial"/>
                <w:i/>
                <w:sz w:val="18"/>
                <w:szCs w:val="18"/>
              </w:rPr>
              <w:t>100,8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106,4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104,4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108,4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 и связь</w:t>
            </w:r>
          </w:p>
        </w:tc>
        <w:tc>
          <w:tcPr>
            <w:tcW w:w="1205" w:type="dxa"/>
            <w:vAlign w:val="bottom"/>
          </w:tcPr>
          <w:p w:rsidR="007A1FD6" w:rsidRPr="00B86D62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B86D62">
              <w:rPr>
                <w:rFonts w:ascii="Arial" w:hAnsi="Arial"/>
                <w:i/>
                <w:sz w:val="18"/>
                <w:szCs w:val="18"/>
              </w:rPr>
              <w:t>103,2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100,3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101,9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100,1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Финансовая деятел</w:t>
            </w:r>
            <w:r>
              <w:rPr>
                <w:rFonts w:ascii="Arial" w:hAnsi="Arial" w:cs="Arial"/>
                <w:i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sz w:val="18"/>
                <w:szCs w:val="18"/>
              </w:rPr>
              <w:t>ность</w:t>
            </w:r>
          </w:p>
        </w:tc>
        <w:tc>
          <w:tcPr>
            <w:tcW w:w="1205" w:type="dxa"/>
            <w:vAlign w:val="bottom"/>
          </w:tcPr>
          <w:p w:rsidR="007A1FD6" w:rsidRPr="00B83ED2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108,5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100,9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97,2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97,9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Операции с недвиж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мым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имуществом, аренда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предоставление у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луг</w:t>
            </w:r>
          </w:p>
        </w:tc>
        <w:tc>
          <w:tcPr>
            <w:tcW w:w="1205" w:type="dxa"/>
            <w:vAlign w:val="bottom"/>
          </w:tcPr>
          <w:p w:rsidR="007A1FD6" w:rsidRPr="00B83ED2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102,4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102,9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98,0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93,0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 w:rsidRPr="009C3DD6">
              <w:rPr>
                <w:rFonts w:ascii="Arial" w:hAnsi="Arial" w:cs="Arial"/>
                <w:i/>
                <w:sz w:val="18"/>
                <w:szCs w:val="18"/>
              </w:rPr>
              <w:t xml:space="preserve">Государственное управление 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br/>
              <w:t xml:space="preserve">и обеспечение военной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 xml:space="preserve">безопасности; социальное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страх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9C3DD6">
              <w:rPr>
                <w:rFonts w:ascii="Arial" w:hAnsi="Arial" w:cs="Arial"/>
                <w:i/>
                <w:sz w:val="18"/>
                <w:szCs w:val="18"/>
              </w:rPr>
              <w:t>вание</w:t>
            </w:r>
          </w:p>
        </w:tc>
        <w:tc>
          <w:tcPr>
            <w:tcW w:w="1205" w:type="dxa"/>
            <w:vAlign w:val="bottom"/>
          </w:tcPr>
          <w:p w:rsidR="007A1FD6" w:rsidRPr="00B86D62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B86D62">
              <w:rPr>
                <w:rFonts w:ascii="Arial" w:hAnsi="Arial"/>
                <w:i/>
                <w:sz w:val="18"/>
                <w:szCs w:val="18"/>
              </w:rPr>
              <w:t>102,8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101,5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105,0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95,5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1205" w:type="dxa"/>
            <w:vAlign w:val="bottom"/>
          </w:tcPr>
          <w:p w:rsidR="007A1FD6" w:rsidRPr="00B86D62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B86D62">
              <w:rPr>
                <w:rFonts w:ascii="Arial" w:hAnsi="Arial"/>
                <w:i/>
                <w:sz w:val="18"/>
                <w:szCs w:val="18"/>
              </w:rPr>
              <w:t>102,1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106,0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106,6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103,9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82" w:after="82"/>
              <w:ind w:right="-113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Здравоохранение и предоставление социальных у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луг</w:t>
            </w:r>
          </w:p>
        </w:tc>
        <w:tc>
          <w:tcPr>
            <w:tcW w:w="1205" w:type="dxa"/>
            <w:vAlign w:val="bottom"/>
          </w:tcPr>
          <w:p w:rsidR="007A1FD6" w:rsidRPr="00B83ED2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109,9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100,8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96,8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101,7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7A1FD6" w:rsidRDefault="007A1FD6" w:rsidP="00D45AB9">
            <w:pPr>
              <w:spacing w:before="82" w:after="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Предоставление пр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чих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коммунальных, социальных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персональных у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луг</w:t>
            </w:r>
          </w:p>
        </w:tc>
        <w:tc>
          <w:tcPr>
            <w:tcW w:w="1205" w:type="dxa"/>
            <w:tcBorders>
              <w:bottom w:val="thickThinSmallGap" w:sz="18" w:space="0" w:color="auto"/>
            </w:tcBorders>
            <w:vAlign w:val="bottom"/>
          </w:tcPr>
          <w:p w:rsidR="007A1FD6" w:rsidRPr="00B83ED2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110,3</w:t>
            </w:r>
          </w:p>
        </w:tc>
        <w:tc>
          <w:tcPr>
            <w:tcW w:w="1205" w:type="dxa"/>
            <w:tcBorders>
              <w:bottom w:val="thickThinSmallGap" w:sz="18" w:space="0" w:color="auto"/>
            </w:tcBorders>
            <w:vAlign w:val="bottom"/>
          </w:tcPr>
          <w:p w:rsidR="007A1FD6" w:rsidRPr="00597B98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108,4</w:t>
            </w:r>
          </w:p>
        </w:tc>
        <w:tc>
          <w:tcPr>
            <w:tcW w:w="1205" w:type="dxa"/>
            <w:tcBorders>
              <w:bottom w:val="thickThinSmallGap" w:sz="18" w:space="0" w:color="auto"/>
            </w:tcBorders>
            <w:vAlign w:val="bottom"/>
          </w:tcPr>
          <w:p w:rsidR="007A1FD6" w:rsidRPr="008A54C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101,8</w:t>
            </w:r>
          </w:p>
        </w:tc>
        <w:tc>
          <w:tcPr>
            <w:tcW w:w="1205" w:type="dxa"/>
            <w:tcBorders>
              <w:bottom w:val="thickThinSmallGap" w:sz="18" w:space="0" w:color="auto"/>
            </w:tcBorders>
            <w:vAlign w:val="bottom"/>
          </w:tcPr>
          <w:p w:rsidR="007A1FD6" w:rsidRDefault="007A1FD6" w:rsidP="00D45AB9">
            <w:pPr>
              <w:spacing w:before="82" w:after="8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108,0</w:t>
            </w:r>
          </w:p>
        </w:tc>
      </w:tr>
    </w:tbl>
    <w:p w:rsidR="007A1FD6" w:rsidRDefault="007A1FD6" w:rsidP="007A1FD6">
      <w:pPr>
        <w:pStyle w:val="4"/>
      </w:pPr>
      <w:r>
        <w:lastRenderedPageBreak/>
        <w:t>изменение стоимости основных фондов</w:t>
      </w:r>
      <w:r>
        <w:br/>
        <w:t>по видам экономической деятельн</w:t>
      </w:r>
      <w:r>
        <w:t>о</w:t>
      </w:r>
      <w:r>
        <w:t>сти</w:t>
      </w:r>
    </w:p>
    <w:p w:rsidR="007A1FD6" w:rsidRDefault="007A1FD6" w:rsidP="007A1FD6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в сопоставимых ценах, в процентах к предыдущему году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2126"/>
      </w:tblGrid>
      <w:tr w:rsidR="007A1FD6" w:rsidRPr="00AF1313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F1313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Pr="00601A58" w:rsidRDefault="007A1FD6" w:rsidP="00D45AB9">
            <w:pPr>
              <w:pStyle w:val="2"/>
              <w:keepNext w:val="0"/>
              <w:spacing w:before="86" w:after="86"/>
              <w:rPr>
                <w:rFonts w:cs="Arial"/>
                <w:sz w:val="18"/>
                <w:szCs w:val="18"/>
                <w:lang w:val="ru-RU" w:eastAsia="ru-RU"/>
              </w:rPr>
            </w:pPr>
            <w:r w:rsidRPr="00601A58">
              <w:rPr>
                <w:rFonts w:cs="Arial"/>
                <w:sz w:val="18"/>
                <w:szCs w:val="18"/>
                <w:lang w:val="ru-RU" w:eastAsia="ru-RU"/>
              </w:rPr>
              <w:t>Все основные фо</w:t>
            </w:r>
            <w:r w:rsidRPr="00601A58">
              <w:rPr>
                <w:rFonts w:cs="Arial"/>
                <w:sz w:val="18"/>
                <w:szCs w:val="18"/>
                <w:lang w:val="ru-RU" w:eastAsia="ru-RU"/>
              </w:rPr>
              <w:t>н</w:t>
            </w:r>
            <w:r w:rsidRPr="00601A58">
              <w:rPr>
                <w:rFonts w:cs="Arial"/>
                <w:sz w:val="18"/>
                <w:szCs w:val="18"/>
                <w:lang w:val="ru-RU" w:eastAsia="ru-RU"/>
              </w:rPr>
              <w:t>ды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sz w:val="18"/>
                <w:szCs w:val="18"/>
                <w:lang w:val="ru-RU" w:eastAsia="ru-RU"/>
              </w:rPr>
              <w:t>106</w:t>
            </w:r>
            <w:r>
              <w:rPr>
                <w:rFonts w:cs="Arial"/>
                <w:sz w:val="18"/>
                <w:szCs w:val="18"/>
                <w:lang w:val="ru-RU" w:eastAsia="ru-RU"/>
              </w:rPr>
              <w:t>,</w:t>
            </w:r>
            <w:r w:rsidRPr="00905467">
              <w:rPr>
                <w:rFonts w:cs="Arial"/>
                <w:sz w:val="18"/>
                <w:szCs w:val="18"/>
                <w:lang w:val="ru-RU" w:eastAsia="ru-RU"/>
              </w:rPr>
              <w:t>9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ind w:left="284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sz w:val="18"/>
                <w:szCs w:val="18"/>
                <w:lang w:val="ru-RU" w:eastAsia="ru-RU"/>
              </w:rPr>
            </w:pP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104,3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Добыча полезных ископа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мых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108,8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прои</w:t>
            </w:r>
            <w:r>
              <w:rPr>
                <w:rFonts w:ascii="Arial" w:hAnsi="Arial" w:cs="Arial"/>
                <w:i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sz w:val="18"/>
                <w:szCs w:val="18"/>
              </w:rPr>
              <w:t>водства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108,3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Обеспечение электрической энергией, газом и паром;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кондиционирование воздуха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108,0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105,8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102,1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89,6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113,3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106,3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103,4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</w:t>
            </w:r>
            <w:r>
              <w:rPr>
                <w:rFonts w:ascii="Arial" w:hAnsi="Arial" w:cs="Arial"/>
                <w:i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sz w:val="18"/>
                <w:szCs w:val="18"/>
              </w:rPr>
              <w:t>тельность финансовая и страховая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103,9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Pr="00905467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 w:rsidRPr="00905467">
              <w:rPr>
                <w:rFonts w:ascii="Arial" w:hAnsi="Arial" w:cs="Arial"/>
                <w:i/>
                <w:sz w:val="18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106,6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Деятельсность профессиональная, научная и техническая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112,9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административная и сопутствующие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дополнительные услуги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103,3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Государственное управление и обеспечение военной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безопасн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сти; социальное обеспечение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105,5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113,3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Default="007A1FD6" w:rsidP="00D45AB9">
            <w:pPr>
              <w:spacing w:before="86" w:after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107,4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vAlign w:val="bottom"/>
          </w:tcPr>
          <w:p w:rsidR="007A1FD6" w:rsidRPr="00601A58" w:rsidRDefault="007A1FD6" w:rsidP="00D45AB9">
            <w:pPr>
              <w:pStyle w:val="8"/>
              <w:keepNext w:val="0"/>
              <w:spacing w:before="86" w:after="86"/>
              <w:rPr>
                <w:rFonts w:cs="Arial"/>
                <w:szCs w:val="18"/>
                <w:lang w:val="ru-RU" w:eastAsia="ru-RU"/>
              </w:rPr>
            </w:pPr>
            <w:r>
              <w:rPr>
                <w:rFonts w:cs="Arial"/>
                <w:szCs w:val="18"/>
                <w:lang w:val="ru-RU"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126" w:type="dxa"/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105,5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096" w:type="dxa"/>
            <w:tcBorders>
              <w:bottom w:val="thickThinSmallGap" w:sz="18" w:space="0" w:color="auto"/>
            </w:tcBorders>
            <w:vAlign w:val="bottom"/>
          </w:tcPr>
          <w:p w:rsidR="007A1FD6" w:rsidRDefault="007A1FD6" w:rsidP="00D45AB9">
            <w:pPr>
              <w:pStyle w:val="8"/>
              <w:keepNext w:val="0"/>
              <w:spacing w:before="86" w:after="86"/>
              <w:rPr>
                <w:rFonts w:cs="Arial"/>
                <w:szCs w:val="18"/>
                <w:lang w:val="ru-RU" w:eastAsia="ru-RU"/>
              </w:rPr>
            </w:pPr>
            <w:r>
              <w:rPr>
                <w:rFonts w:cs="Arial"/>
                <w:szCs w:val="18"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thickThinSmallGap" w:sz="18" w:space="0" w:color="auto"/>
            </w:tcBorders>
            <w:vAlign w:val="bottom"/>
          </w:tcPr>
          <w:p w:rsidR="007A1FD6" w:rsidRPr="00905467" w:rsidRDefault="007A1FD6" w:rsidP="00D45AB9">
            <w:pPr>
              <w:pStyle w:val="2"/>
              <w:keepNext w:val="0"/>
              <w:spacing w:before="86" w:after="86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  <w:r w:rsidRPr="00905467">
              <w:rPr>
                <w:rFonts w:cs="Arial"/>
                <w:b w:val="0"/>
                <w:sz w:val="18"/>
                <w:szCs w:val="18"/>
                <w:lang w:val="ru-RU" w:eastAsia="ru-RU"/>
              </w:rPr>
              <w:t>113,4</w:t>
            </w:r>
          </w:p>
        </w:tc>
      </w:tr>
    </w:tbl>
    <w:p w:rsidR="007A1FD6" w:rsidRDefault="007A1FD6" w:rsidP="007A1FD6">
      <w:pPr>
        <w:pStyle w:val="4"/>
      </w:pPr>
      <w:r>
        <w:lastRenderedPageBreak/>
        <w:t>коэффициенты обновления и выбытия</w:t>
      </w:r>
      <w:r>
        <w:br/>
        <w:t>основных фондов</w:t>
      </w:r>
    </w:p>
    <w:p w:rsidR="007A1FD6" w:rsidRDefault="007A1FD6" w:rsidP="007A1FD6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процентов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7A1FD6" w:rsidRPr="00AF1313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F1313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Pr="00601A58" w:rsidRDefault="007A1FD6" w:rsidP="00D45AB9">
            <w:pPr>
              <w:pStyle w:val="2"/>
              <w:keepNext w:val="0"/>
              <w:spacing w:before="46" w:after="46"/>
              <w:rPr>
                <w:sz w:val="18"/>
                <w:szCs w:val="18"/>
                <w:lang w:val="ru-RU" w:eastAsia="ru-RU"/>
              </w:rPr>
            </w:pPr>
            <w:r w:rsidRPr="00601A58">
              <w:rPr>
                <w:sz w:val="18"/>
                <w:szCs w:val="18"/>
                <w:lang w:val="ru-RU" w:eastAsia="ru-RU"/>
              </w:rPr>
              <w:t>Коэффициент обно</w:t>
            </w:r>
            <w:r w:rsidRPr="00601A58">
              <w:rPr>
                <w:sz w:val="18"/>
                <w:szCs w:val="18"/>
                <w:lang w:val="ru-RU" w:eastAsia="ru-RU"/>
              </w:rPr>
              <w:t>в</w:t>
            </w:r>
            <w:r w:rsidRPr="00601A58">
              <w:rPr>
                <w:sz w:val="18"/>
                <w:szCs w:val="18"/>
                <w:lang w:val="ru-RU" w:eastAsia="ru-RU"/>
              </w:rPr>
              <w:t>ления</w:t>
            </w: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46" w:after="46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(ввод в действие осно</w:t>
            </w:r>
            <w:r>
              <w:rPr>
                <w:rFonts w:ascii="Arial" w:hAnsi="Arial"/>
                <w:i/>
                <w:sz w:val="18"/>
                <w:szCs w:val="18"/>
              </w:rPr>
              <w:t>в</w:t>
            </w:r>
            <w:r>
              <w:rPr>
                <w:rFonts w:ascii="Arial" w:hAnsi="Arial"/>
                <w:i/>
                <w:sz w:val="18"/>
                <w:szCs w:val="18"/>
              </w:rPr>
              <w:t>ных фондов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в процентах от общей стоим</w:t>
            </w:r>
            <w:r>
              <w:rPr>
                <w:rFonts w:ascii="Arial" w:hAnsi="Arial"/>
                <w:i/>
                <w:sz w:val="18"/>
                <w:szCs w:val="18"/>
              </w:rPr>
              <w:t>о</w:t>
            </w:r>
            <w:r>
              <w:rPr>
                <w:rFonts w:ascii="Arial" w:hAnsi="Arial"/>
                <w:i/>
                <w:sz w:val="18"/>
                <w:szCs w:val="18"/>
              </w:rPr>
              <w:t>сти основных фондов на к</w:t>
            </w:r>
            <w:r>
              <w:rPr>
                <w:rFonts w:ascii="Arial" w:hAnsi="Arial"/>
                <w:i/>
                <w:sz w:val="18"/>
                <w:szCs w:val="18"/>
              </w:rPr>
              <w:t>о</w:t>
            </w:r>
            <w:r>
              <w:rPr>
                <w:rFonts w:ascii="Arial" w:hAnsi="Arial"/>
                <w:i/>
                <w:sz w:val="18"/>
                <w:szCs w:val="18"/>
              </w:rPr>
              <w:t>нец года)</w:t>
            </w: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8,7</w:t>
            </w: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7,7</w:t>
            </w: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8,8</w:t>
            </w: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8,5</w:t>
            </w: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7,5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Pr="00601A58" w:rsidRDefault="007A1FD6" w:rsidP="00D45AB9">
            <w:pPr>
              <w:pStyle w:val="2"/>
              <w:keepNext w:val="0"/>
              <w:spacing w:before="46" w:after="46"/>
              <w:rPr>
                <w:sz w:val="18"/>
                <w:szCs w:val="18"/>
                <w:lang w:val="ru-RU" w:eastAsia="ru-RU"/>
              </w:rPr>
            </w:pPr>
            <w:r w:rsidRPr="00601A58">
              <w:rPr>
                <w:sz w:val="18"/>
                <w:szCs w:val="18"/>
                <w:lang w:val="ru-RU" w:eastAsia="ru-RU"/>
              </w:rPr>
              <w:t>Коэффициент выбытия</w:t>
            </w: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7A1FD6" w:rsidRDefault="007A1FD6" w:rsidP="00D45AB9">
            <w:pPr>
              <w:spacing w:before="46" w:after="46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(ликвидация о</w:t>
            </w:r>
            <w:r>
              <w:rPr>
                <w:rFonts w:ascii="Arial" w:hAnsi="Arial"/>
                <w:i/>
                <w:sz w:val="18"/>
                <w:szCs w:val="18"/>
              </w:rPr>
              <w:t>с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новных фондов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 xml:space="preserve">в процентах от общей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стоимости о</w:t>
            </w:r>
            <w:r>
              <w:rPr>
                <w:rFonts w:ascii="Arial" w:hAnsi="Arial"/>
                <w:i/>
                <w:sz w:val="18"/>
                <w:szCs w:val="18"/>
              </w:rPr>
              <w:t>с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новных фондов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на начало г</w:t>
            </w:r>
            <w:r>
              <w:rPr>
                <w:rFonts w:ascii="Arial" w:hAnsi="Arial"/>
                <w:i/>
                <w:sz w:val="18"/>
                <w:szCs w:val="18"/>
              </w:rPr>
              <w:t>о</w:t>
            </w:r>
            <w:r>
              <w:rPr>
                <w:rFonts w:ascii="Arial" w:hAnsi="Arial"/>
                <w:i/>
                <w:sz w:val="18"/>
                <w:szCs w:val="18"/>
              </w:rPr>
              <w:t>да)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0,5</w:t>
            </w:r>
          </w:p>
        </w:tc>
      </w:tr>
    </w:tbl>
    <w:p w:rsidR="007A1FD6" w:rsidRDefault="007A1FD6" w:rsidP="007A1FD6">
      <w:pPr>
        <w:pStyle w:val="4"/>
        <w:keepNext w:val="0"/>
        <w:pageBreakBefore w:val="0"/>
      </w:pPr>
      <w:r>
        <w:t>степень износа основных фондов</w:t>
      </w:r>
    </w:p>
    <w:p w:rsidR="007A1FD6" w:rsidRDefault="007A1FD6" w:rsidP="007A1FD6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на конец года, процентов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205"/>
        <w:gridCol w:w="1205"/>
        <w:gridCol w:w="1205"/>
        <w:gridCol w:w="1205"/>
      </w:tblGrid>
      <w:tr w:rsidR="007A1FD6" w:rsidRPr="00AF1313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F1313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120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120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 w:rsidRPr="00AC0B44"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1205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7A1FD6" w:rsidRPr="001A3F2D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</w:tr>
      <w:tr w:rsidR="007A1FD6" w:rsidRPr="00597B98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</w:tcBorders>
            <w:vAlign w:val="bottom"/>
          </w:tcPr>
          <w:p w:rsidR="007A1FD6" w:rsidRPr="00597B98" w:rsidRDefault="007A1FD6" w:rsidP="00D45AB9">
            <w:pPr>
              <w:pStyle w:val="2"/>
              <w:keepNext w:val="0"/>
              <w:spacing w:before="46" w:after="46"/>
              <w:rPr>
                <w:sz w:val="18"/>
                <w:szCs w:val="18"/>
                <w:lang w:val="ru-RU" w:eastAsia="ru-RU"/>
              </w:rPr>
            </w:pPr>
            <w:r w:rsidRPr="00597B98">
              <w:rPr>
                <w:sz w:val="18"/>
                <w:szCs w:val="18"/>
                <w:lang w:val="ru-RU" w:eastAsia="ru-RU"/>
              </w:rPr>
              <w:t>Всего по области</w:t>
            </w:r>
          </w:p>
        </w:tc>
        <w:tc>
          <w:tcPr>
            <w:tcW w:w="1205" w:type="dxa"/>
            <w:tcBorders>
              <w:top w:val="thickThinSmallGap" w:sz="18" w:space="0" w:color="auto"/>
            </w:tcBorders>
            <w:vAlign w:val="bottom"/>
          </w:tcPr>
          <w:p w:rsidR="007A1FD6" w:rsidRPr="00597B98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b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b/>
                <w:i/>
                <w:sz w:val="18"/>
                <w:szCs w:val="18"/>
              </w:rPr>
              <w:t>45</w:t>
            </w:r>
            <w:r w:rsidRPr="00597B98">
              <w:rPr>
                <w:rFonts w:ascii="Arial" w:hAnsi="Arial"/>
                <w:b/>
                <w:i/>
                <w:sz w:val="18"/>
                <w:szCs w:val="18"/>
                <w:lang w:val="en-US"/>
              </w:rPr>
              <w:t>,2</w:t>
            </w:r>
          </w:p>
        </w:tc>
        <w:tc>
          <w:tcPr>
            <w:tcW w:w="1205" w:type="dxa"/>
            <w:tcBorders>
              <w:top w:val="thickThinSmallGap" w:sz="18" w:space="0" w:color="auto"/>
            </w:tcBorders>
            <w:vAlign w:val="bottom"/>
          </w:tcPr>
          <w:p w:rsidR="007A1FD6" w:rsidRPr="00597B98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b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b/>
                <w:i/>
                <w:sz w:val="18"/>
                <w:szCs w:val="18"/>
                <w:lang w:val="en-US"/>
              </w:rPr>
              <w:t>46,4</w:t>
            </w:r>
          </w:p>
        </w:tc>
        <w:tc>
          <w:tcPr>
            <w:tcW w:w="1205" w:type="dxa"/>
            <w:tcBorders>
              <w:top w:val="thickThinSmallGap" w:sz="18" w:space="0" w:color="auto"/>
            </w:tcBorders>
            <w:vAlign w:val="bottom"/>
          </w:tcPr>
          <w:p w:rsidR="007A1FD6" w:rsidRPr="00597B98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b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b/>
                <w:i/>
                <w:sz w:val="18"/>
                <w:szCs w:val="18"/>
                <w:lang w:val="en-US"/>
              </w:rPr>
              <w:t>40,8</w:t>
            </w:r>
          </w:p>
        </w:tc>
        <w:tc>
          <w:tcPr>
            <w:tcW w:w="1205" w:type="dxa"/>
            <w:tcBorders>
              <w:top w:val="thickThinSmallGap" w:sz="18" w:space="0" w:color="auto"/>
            </w:tcBorders>
            <w:vAlign w:val="bottom"/>
          </w:tcPr>
          <w:p w:rsidR="007A1FD6" w:rsidRPr="00597B98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42,2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Pr="00601A58" w:rsidRDefault="007A1FD6" w:rsidP="00D45AB9">
            <w:pPr>
              <w:pStyle w:val="2"/>
              <w:keepNext w:val="0"/>
              <w:spacing w:before="46" w:after="46"/>
              <w:ind w:left="227"/>
              <w:rPr>
                <w:b w:val="0"/>
                <w:sz w:val="18"/>
                <w:szCs w:val="18"/>
                <w:lang w:val="ru-RU" w:eastAsia="ru-RU"/>
              </w:rPr>
            </w:pPr>
            <w:r w:rsidRPr="00601A58">
              <w:rPr>
                <w:b w:val="0"/>
                <w:sz w:val="18"/>
                <w:szCs w:val="18"/>
                <w:lang w:val="ru-RU" w:eastAsia="ru-RU"/>
              </w:rPr>
              <w:t>в том числе по основным видам экономической деятельн</w:t>
            </w:r>
            <w:r w:rsidRPr="00601A58">
              <w:rPr>
                <w:b w:val="0"/>
                <w:sz w:val="18"/>
                <w:szCs w:val="18"/>
                <w:lang w:val="ru-RU" w:eastAsia="ru-RU"/>
              </w:rPr>
              <w:t>о</w:t>
            </w:r>
            <w:r w:rsidRPr="00601A58">
              <w:rPr>
                <w:b w:val="0"/>
                <w:sz w:val="18"/>
                <w:szCs w:val="18"/>
                <w:lang w:val="ru-RU" w:eastAsia="ru-RU"/>
              </w:rPr>
              <w:t>сти: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7A1FD6" w:rsidRPr="001A3F2D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7A1FD6" w:rsidRPr="001A3F2D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Сельское хозяйство, охота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ле</w:t>
            </w:r>
            <w:r>
              <w:rPr>
                <w:rFonts w:ascii="Arial" w:hAnsi="Arial" w:cs="Arial"/>
                <w:i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ное хозяйство</w:t>
            </w:r>
          </w:p>
        </w:tc>
        <w:tc>
          <w:tcPr>
            <w:tcW w:w="1205" w:type="dxa"/>
            <w:vAlign w:val="bottom"/>
          </w:tcPr>
          <w:p w:rsidR="007A1FD6" w:rsidRPr="00D8210B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38,7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39,7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34,1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33,6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производс</w:t>
            </w:r>
            <w:r>
              <w:rPr>
                <w:rFonts w:ascii="Arial" w:hAnsi="Arial" w:cs="Arial"/>
                <w:i/>
                <w:sz w:val="18"/>
                <w:szCs w:val="18"/>
              </w:rPr>
              <w:t>т</w:t>
            </w:r>
            <w:r>
              <w:rPr>
                <w:rFonts w:ascii="Arial" w:hAnsi="Arial" w:cs="Arial"/>
                <w:i/>
                <w:sz w:val="18"/>
                <w:szCs w:val="18"/>
              </w:rPr>
              <w:t>ва</w:t>
            </w:r>
          </w:p>
        </w:tc>
        <w:tc>
          <w:tcPr>
            <w:tcW w:w="1205" w:type="dxa"/>
            <w:vAlign w:val="bottom"/>
          </w:tcPr>
          <w:p w:rsidR="007A1FD6" w:rsidRPr="008045B3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49,4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48,0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48,7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52,1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Производство и распределение электроэне</w:t>
            </w:r>
            <w:r>
              <w:rPr>
                <w:rFonts w:ascii="Arial" w:hAnsi="Arial" w:cs="Arial"/>
                <w:i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sz w:val="18"/>
                <w:szCs w:val="18"/>
              </w:rPr>
              <w:t>гии, газа и воды</w:t>
            </w:r>
          </w:p>
        </w:tc>
        <w:tc>
          <w:tcPr>
            <w:tcW w:w="1205" w:type="dxa"/>
            <w:vAlign w:val="bottom"/>
          </w:tcPr>
          <w:p w:rsidR="007A1FD6" w:rsidRPr="008045B3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48,2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52,2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44,4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48,3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1205" w:type="dxa"/>
            <w:vAlign w:val="bottom"/>
          </w:tcPr>
          <w:p w:rsidR="007A1FD6" w:rsidRPr="008045B3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49,1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49,9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46,1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53,2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Оптовая и розничная торговля, ремонт автотранспортных средств, мотоциклов, быт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вых изделий и предметов ли</w:t>
            </w:r>
            <w:r>
              <w:rPr>
                <w:rFonts w:ascii="Arial" w:hAnsi="Arial" w:cs="Arial"/>
                <w:i/>
                <w:sz w:val="18"/>
                <w:szCs w:val="18"/>
              </w:rPr>
              <w:t>ч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ного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польз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вания</w:t>
            </w:r>
          </w:p>
        </w:tc>
        <w:tc>
          <w:tcPr>
            <w:tcW w:w="1205" w:type="dxa"/>
            <w:vAlign w:val="bottom"/>
          </w:tcPr>
          <w:p w:rsidR="007A1FD6" w:rsidRPr="00A44C09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35,</w:t>
            </w:r>
            <w:r>
              <w:rPr>
                <w:rFonts w:ascii="Arial" w:hAnsi="Arial"/>
                <w:i/>
                <w:sz w:val="18"/>
                <w:szCs w:val="18"/>
              </w:rPr>
              <w:t>2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39,3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33,9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50,0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 и связь</w:t>
            </w:r>
          </w:p>
        </w:tc>
        <w:tc>
          <w:tcPr>
            <w:tcW w:w="1205" w:type="dxa"/>
            <w:vAlign w:val="bottom"/>
          </w:tcPr>
          <w:p w:rsidR="007A1FD6" w:rsidRPr="00A44C09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57,1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63,3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61,1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57,2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Операции с недв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жимым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имуществом, аре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да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предоста</w:t>
            </w:r>
            <w:r>
              <w:rPr>
                <w:rFonts w:ascii="Arial" w:hAnsi="Arial" w:cs="Arial"/>
                <w:i/>
                <w:sz w:val="18"/>
                <w:szCs w:val="18"/>
              </w:rPr>
              <w:t>в</w:t>
            </w:r>
            <w:r>
              <w:rPr>
                <w:rFonts w:ascii="Arial" w:hAnsi="Arial" w:cs="Arial"/>
                <w:i/>
                <w:sz w:val="18"/>
                <w:szCs w:val="18"/>
              </w:rPr>
              <w:t>ление услуг</w:t>
            </w:r>
          </w:p>
        </w:tc>
        <w:tc>
          <w:tcPr>
            <w:tcW w:w="1205" w:type="dxa"/>
            <w:vAlign w:val="bottom"/>
          </w:tcPr>
          <w:p w:rsidR="007A1FD6" w:rsidRPr="008045B3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36,7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34,6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31,0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29,5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1205" w:type="dxa"/>
            <w:vAlign w:val="bottom"/>
          </w:tcPr>
          <w:p w:rsidR="007A1FD6" w:rsidRPr="008045B3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/>
              </w:rPr>
              <w:t>54,7</w:t>
            </w:r>
          </w:p>
        </w:tc>
        <w:tc>
          <w:tcPr>
            <w:tcW w:w="1205" w:type="dxa"/>
            <w:vAlign w:val="bottom"/>
          </w:tcPr>
          <w:p w:rsidR="007A1FD6" w:rsidRPr="00597B98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597B98">
              <w:rPr>
                <w:rFonts w:ascii="Arial" w:hAnsi="Arial"/>
                <w:i/>
                <w:sz w:val="18"/>
                <w:szCs w:val="18"/>
                <w:lang w:val="en-US"/>
              </w:rPr>
              <w:t>50,5</w:t>
            </w:r>
          </w:p>
        </w:tc>
        <w:tc>
          <w:tcPr>
            <w:tcW w:w="1205" w:type="dxa"/>
            <w:vAlign w:val="bottom"/>
          </w:tcPr>
          <w:p w:rsidR="007A1FD6" w:rsidRPr="008A54C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 w:rsidRPr="008A54C6">
              <w:rPr>
                <w:rFonts w:ascii="Arial" w:hAnsi="Arial"/>
                <w:i/>
                <w:sz w:val="18"/>
                <w:szCs w:val="18"/>
                <w:lang w:val="en-US"/>
              </w:rPr>
              <w:t>40,3</w:t>
            </w:r>
          </w:p>
        </w:tc>
        <w:tc>
          <w:tcPr>
            <w:tcW w:w="1205" w:type="dxa"/>
            <w:vAlign w:val="bottom"/>
          </w:tcPr>
          <w:p w:rsidR="007A1FD6" w:rsidRDefault="007A1FD6" w:rsidP="00D45AB9">
            <w:pPr>
              <w:spacing w:before="46" w:after="46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42,4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7A1FD6" w:rsidRDefault="007A1FD6" w:rsidP="00D45AB9">
            <w:pPr>
              <w:spacing w:before="46" w:after="4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Здравоохранение и предоставление соц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>альных услуг</w:t>
            </w:r>
          </w:p>
        </w:tc>
        <w:tc>
          <w:tcPr>
            <w:tcW w:w="1205" w:type="dxa"/>
            <w:tcBorders>
              <w:bottom w:val="thickThinSmallGap" w:sz="18" w:space="0" w:color="auto"/>
            </w:tcBorders>
            <w:vAlign w:val="bottom"/>
          </w:tcPr>
          <w:p w:rsidR="007A1FD6" w:rsidRPr="00CF7F0E" w:rsidRDefault="007A1FD6" w:rsidP="00D45AB9">
            <w:pPr>
              <w:spacing w:before="46" w:after="4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CF7F0E">
              <w:rPr>
                <w:rFonts w:ascii="Arial" w:hAnsi="Arial" w:cs="Arial"/>
                <w:i/>
                <w:sz w:val="18"/>
                <w:szCs w:val="18"/>
              </w:rPr>
              <w:t>55,4</w:t>
            </w:r>
          </w:p>
        </w:tc>
        <w:tc>
          <w:tcPr>
            <w:tcW w:w="1205" w:type="dxa"/>
            <w:tcBorders>
              <w:bottom w:val="thickThinSmallGap" w:sz="18" w:space="0" w:color="auto"/>
            </w:tcBorders>
            <w:vAlign w:val="bottom"/>
          </w:tcPr>
          <w:p w:rsidR="007A1FD6" w:rsidRPr="00CF7F0E" w:rsidRDefault="007A1FD6" w:rsidP="00D45AB9">
            <w:pPr>
              <w:spacing w:before="46" w:after="4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CF7F0E">
              <w:rPr>
                <w:rFonts w:ascii="Arial" w:hAnsi="Arial" w:cs="Arial"/>
                <w:i/>
                <w:sz w:val="18"/>
                <w:szCs w:val="18"/>
              </w:rPr>
              <w:t>53,4</w:t>
            </w:r>
          </w:p>
        </w:tc>
        <w:tc>
          <w:tcPr>
            <w:tcW w:w="1205" w:type="dxa"/>
            <w:tcBorders>
              <w:bottom w:val="thickThinSmallGap" w:sz="18" w:space="0" w:color="auto"/>
            </w:tcBorders>
            <w:vAlign w:val="bottom"/>
          </w:tcPr>
          <w:p w:rsidR="007A1FD6" w:rsidRPr="00CF7F0E" w:rsidRDefault="007A1FD6" w:rsidP="00D45AB9">
            <w:pPr>
              <w:spacing w:before="46" w:after="4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CF7F0E">
              <w:rPr>
                <w:rFonts w:ascii="Arial" w:hAnsi="Arial" w:cs="Arial"/>
                <w:i/>
                <w:sz w:val="18"/>
                <w:szCs w:val="18"/>
              </w:rPr>
              <w:t>55,5</w:t>
            </w:r>
          </w:p>
        </w:tc>
        <w:tc>
          <w:tcPr>
            <w:tcW w:w="1205" w:type="dxa"/>
            <w:tcBorders>
              <w:bottom w:val="thickThinSmallGap" w:sz="18" w:space="0" w:color="auto"/>
            </w:tcBorders>
            <w:vAlign w:val="bottom"/>
          </w:tcPr>
          <w:p w:rsidR="007A1FD6" w:rsidRPr="00CF7F0E" w:rsidRDefault="007A1FD6" w:rsidP="00D45AB9">
            <w:pPr>
              <w:spacing w:before="46" w:after="4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CF7F0E">
              <w:rPr>
                <w:rFonts w:ascii="Arial" w:hAnsi="Arial" w:cs="Arial"/>
                <w:i/>
                <w:sz w:val="18"/>
                <w:szCs w:val="18"/>
              </w:rPr>
              <w:t>58,2</w:t>
            </w:r>
          </w:p>
        </w:tc>
      </w:tr>
    </w:tbl>
    <w:p w:rsidR="007A1FD6" w:rsidRDefault="007A1FD6" w:rsidP="007A1FD6">
      <w:pPr>
        <w:jc w:val="both"/>
        <w:rPr>
          <w:rFonts w:ascii="Arial" w:hAnsi="Arial"/>
          <w:i/>
          <w:sz w:val="20"/>
        </w:rPr>
        <w:sectPr w:rsidR="007A1FD6" w:rsidSect="007A1FD6">
          <w:headerReference w:type="even" r:id="rId6"/>
          <w:headerReference w:type="default" r:id="rId7"/>
          <w:footerReference w:type="even" r:id="rId8"/>
          <w:footerReference w:type="default" r:id="rId9"/>
          <w:pgSz w:w="11906" w:h="16838" w:code="9"/>
          <w:pgMar w:top="851" w:right="2552" w:bottom="4139" w:left="1134" w:header="567" w:footer="3686" w:gutter="0"/>
          <w:pgNumType w:start="22"/>
          <w:cols w:space="720"/>
        </w:sectPr>
      </w:pPr>
    </w:p>
    <w:p w:rsidR="007A1FD6" w:rsidRDefault="007A1FD6" w:rsidP="007A1FD6">
      <w:pPr>
        <w:pStyle w:val="4"/>
        <w:keepNext w:val="0"/>
        <w:pageBreakBefore w:val="0"/>
      </w:pPr>
      <w:r>
        <w:lastRenderedPageBreak/>
        <w:t>степень износа основных фондов</w:t>
      </w:r>
    </w:p>
    <w:p w:rsidR="007A1FD6" w:rsidRDefault="007A1FD6" w:rsidP="007A1FD6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на конец года, процентов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985"/>
      </w:tblGrid>
      <w:tr w:rsidR="007A1FD6" w:rsidRPr="00AF1313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AF1313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7A1FD6" w:rsidRPr="00AC0B44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2017</w:t>
            </w:r>
          </w:p>
        </w:tc>
      </w:tr>
      <w:tr w:rsidR="007A1FD6" w:rsidRPr="00597B98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tcBorders>
              <w:top w:val="thickThinSmallGap" w:sz="18" w:space="0" w:color="auto"/>
            </w:tcBorders>
            <w:vAlign w:val="bottom"/>
          </w:tcPr>
          <w:p w:rsidR="007A1FD6" w:rsidRPr="00597B98" w:rsidRDefault="007A1FD6" w:rsidP="00D45AB9">
            <w:pPr>
              <w:pStyle w:val="2"/>
              <w:keepNext w:val="0"/>
              <w:spacing w:before="92" w:after="92"/>
              <w:rPr>
                <w:sz w:val="18"/>
                <w:szCs w:val="18"/>
                <w:lang w:val="ru-RU" w:eastAsia="ru-RU"/>
              </w:rPr>
            </w:pPr>
            <w:r w:rsidRPr="00597B98">
              <w:rPr>
                <w:sz w:val="18"/>
                <w:szCs w:val="18"/>
                <w:lang w:val="ru-RU" w:eastAsia="ru-RU"/>
              </w:rPr>
              <w:t>Всего по области</w:t>
            </w:r>
          </w:p>
        </w:tc>
        <w:tc>
          <w:tcPr>
            <w:tcW w:w="1985" w:type="dxa"/>
            <w:tcBorders>
              <w:top w:val="thickThinSmallGap" w:sz="18" w:space="0" w:color="auto"/>
            </w:tcBorders>
            <w:vAlign w:val="bottom"/>
          </w:tcPr>
          <w:p w:rsidR="007A1FD6" w:rsidRPr="00597B98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37,8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Pr="00601A58" w:rsidRDefault="007A1FD6" w:rsidP="00D45AB9">
            <w:pPr>
              <w:pStyle w:val="2"/>
              <w:keepNext w:val="0"/>
              <w:spacing w:before="92" w:after="92"/>
              <w:ind w:left="227"/>
              <w:rPr>
                <w:b w:val="0"/>
                <w:sz w:val="18"/>
                <w:szCs w:val="18"/>
                <w:lang w:val="ru-RU" w:eastAsia="ru-RU"/>
              </w:rPr>
            </w:pPr>
            <w:r w:rsidRPr="00601A58">
              <w:rPr>
                <w:b w:val="0"/>
                <w:sz w:val="18"/>
                <w:szCs w:val="18"/>
                <w:lang w:val="ru-RU" w:eastAsia="ru-RU"/>
              </w:rPr>
              <w:t>в том числе по основным видам экономической деятельн</w:t>
            </w:r>
            <w:r w:rsidRPr="00601A58">
              <w:rPr>
                <w:b w:val="0"/>
                <w:sz w:val="18"/>
                <w:szCs w:val="18"/>
                <w:lang w:val="ru-RU" w:eastAsia="ru-RU"/>
              </w:rPr>
              <w:t>о</w:t>
            </w:r>
            <w:r w:rsidRPr="00601A58">
              <w:rPr>
                <w:b w:val="0"/>
                <w:sz w:val="18"/>
                <w:szCs w:val="18"/>
                <w:lang w:val="ru-RU" w:eastAsia="ru-RU"/>
              </w:rPr>
              <w:t>сти:</w:t>
            </w:r>
          </w:p>
        </w:tc>
        <w:tc>
          <w:tcPr>
            <w:tcW w:w="1985" w:type="dxa"/>
            <w:vAlign w:val="bottom"/>
          </w:tcPr>
          <w:p w:rsidR="007A1FD6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985" w:type="dxa"/>
            <w:vAlign w:val="bottom"/>
          </w:tcPr>
          <w:p w:rsidR="007A1FD6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15,5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Pr="004871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 w:rsidRPr="004871D6">
              <w:rPr>
                <w:rFonts w:ascii="Arial" w:hAnsi="Arial" w:cs="Arial"/>
                <w:i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985" w:type="dxa"/>
            <w:vAlign w:val="bottom"/>
          </w:tcPr>
          <w:p w:rsidR="007A1FD6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43,1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производс</w:t>
            </w:r>
            <w:r>
              <w:rPr>
                <w:rFonts w:ascii="Arial" w:hAnsi="Arial" w:cs="Arial"/>
                <w:i/>
                <w:sz w:val="18"/>
                <w:szCs w:val="18"/>
              </w:rPr>
              <w:t>т</w:t>
            </w:r>
            <w:r>
              <w:rPr>
                <w:rFonts w:ascii="Arial" w:hAnsi="Arial" w:cs="Arial"/>
                <w:i/>
                <w:sz w:val="18"/>
                <w:szCs w:val="18"/>
              </w:rPr>
              <w:t>ва</w:t>
            </w:r>
          </w:p>
        </w:tc>
        <w:tc>
          <w:tcPr>
            <w:tcW w:w="1985" w:type="dxa"/>
            <w:vAlign w:val="bottom"/>
          </w:tcPr>
          <w:p w:rsidR="007A1FD6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50,7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Обеспечение электрической энергией, газом и паром;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кондиционирование воздуха</w:t>
            </w:r>
          </w:p>
        </w:tc>
        <w:tc>
          <w:tcPr>
            <w:tcW w:w="1985" w:type="dxa"/>
            <w:vAlign w:val="bottom"/>
          </w:tcPr>
          <w:p w:rsidR="007A1FD6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46,4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5" w:type="dxa"/>
            <w:vAlign w:val="bottom"/>
          </w:tcPr>
          <w:p w:rsidR="007A1FD6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39,3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1985" w:type="dxa"/>
            <w:vAlign w:val="bottom"/>
          </w:tcPr>
          <w:p w:rsidR="007A1FD6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44,6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85" w:type="dxa"/>
            <w:vAlign w:val="bottom"/>
          </w:tcPr>
          <w:p w:rsidR="007A1FD6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28,6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1985" w:type="dxa"/>
            <w:vAlign w:val="bottom"/>
          </w:tcPr>
          <w:p w:rsidR="007A1FD6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42,6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гостиниц и предприятий общественного пит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ния</w:t>
            </w:r>
          </w:p>
        </w:tc>
        <w:tc>
          <w:tcPr>
            <w:tcW w:w="1985" w:type="dxa"/>
            <w:vAlign w:val="bottom"/>
          </w:tcPr>
          <w:p w:rsidR="007A1FD6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36,7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1985" w:type="dxa"/>
            <w:vAlign w:val="bottom"/>
          </w:tcPr>
          <w:p w:rsidR="007A1FD6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41,3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1985" w:type="dxa"/>
            <w:vAlign w:val="bottom"/>
          </w:tcPr>
          <w:p w:rsidR="007A1FD6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27,8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985" w:type="dxa"/>
            <w:vAlign w:val="bottom"/>
          </w:tcPr>
          <w:p w:rsidR="007A1FD6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26,3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985" w:type="dxa"/>
            <w:vAlign w:val="bottom"/>
          </w:tcPr>
          <w:p w:rsidR="007A1FD6" w:rsidRPr="00BC2A95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BC2A95">
              <w:rPr>
                <w:rFonts w:ascii="Arial" w:hAnsi="Arial"/>
                <w:i/>
                <w:sz w:val="18"/>
                <w:szCs w:val="18"/>
              </w:rPr>
              <w:t>44</w:t>
            </w:r>
            <w:r>
              <w:rPr>
                <w:rFonts w:ascii="Arial" w:hAnsi="Arial"/>
                <w:i/>
                <w:sz w:val="18"/>
                <w:szCs w:val="18"/>
              </w:rPr>
              <w:t>,</w:t>
            </w:r>
            <w:r w:rsidRPr="00BC2A95">
              <w:rPr>
                <w:rFonts w:ascii="Arial" w:hAnsi="Arial"/>
                <w:i/>
                <w:sz w:val="18"/>
                <w:szCs w:val="18"/>
              </w:rPr>
              <w:t>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административная и сопутствующие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дополнительные услуги</w:t>
            </w:r>
          </w:p>
        </w:tc>
        <w:tc>
          <w:tcPr>
            <w:tcW w:w="1985" w:type="dxa"/>
            <w:vAlign w:val="bottom"/>
          </w:tcPr>
          <w:p w:rsidR="007A1FD6" w:rsidRPr="00BC2A95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BC2A95">
              <w:rPr>
                <w:rFonts w:ascii="Arial" w:hAnsi="Arial"/>
                <w:i/>
                <w:sz w:val="18"/>
                <w:szCs w:val="18"/>
              </w:rPr>
              <w:t>56</w:t>
            </w:r>
            <w:r>
              <w:rPr>
                <w:rFonts w:ascii="Arial" w:hAnsi="Arial"/>
                <w:i/>
                <w:sz w:val="18"/>
                <w:szCs w:val="18"/>
              </w:rPr>
              <w:t>,</w:t>
            </w:r>
            <w:r w:rsidRPr="00BC2A95">
              <w:rPr>
                <w:rFonts w:ascii="Arial" w:hAnsi="Arial"/>
                <w:i/>
                <w:sz w:val="18"/>
                <w:szCs w:val="18"/>
              </w:rPr>
              <w:t>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985" w:type="dxa"/>
            <w:vAlign w:val="bottom"/>
          </w:tcPr>
          <w:p w:rsidR="007A1FD6" w:rsidRPr="00BC2A95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BC2A95">
              <w:rPr>
                <w:rFonts w:ascii="Arial" w:hAnsi="Arial"/>
                <w:i/>
                <w:sz w:val="18"/>
                <w:szCs w:val="18"/>
              </w:rPr>
              <w:t>43</w:t>
            </w:r>
            <w:r>
              <w:rPr>
                <w:rFonts w:ascii="Arial" w:hAnsi="Arial"/>
                <w:i/>
                <w:sz w:val="18"/>
                <w:szCs w:val="18"/>
              </w:rPr>
              <w:t>,</w:t>
            </w:r>
            <w:r w:rsidRPr="00BC2A95">
              <w:rPr>
                <w:rFonts w:ascii="Arial" w:hAnsi="Arial"/>
                <w:i/>
                <w:sz w:val="18"/>
                <w:szCs w:val="18"/>
              </w:rPr>
              <w:t>1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1985" w:type="dxa"/>
            <w:vAlign w:val="bottom"/>
          </w:tcPr>
          <w:p w:rsidR="007A1FD6" w:rsidRPr="00BC2A95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BC2A95">
              <w:rPr>
                <w:rFonts w:ascii="Arial" w:hAnsi="Arial"/>
                <w:i/>
                <w:sz w:val="18"/>
                <w:szCs w:val="18"/>
              </w:rPr>
              <w:t>39</w:t>
            </w:r>
            <w:r>
              <w:rPr>
                <w:rFonts w:ascii="Arial" w:hAnsi="Arial"/>
                <w:i/>
                <w:sz w:val="18"/>
                <w:szCs w:val="18"/>
              </w:rPr>
              <w:t>,</w:t>
            </w:r>
            <w:r w:rsidRPr="00BC2A95">
              <w:rPr>
                <w:rFonts w:ascii="Arial" w:hAnsi="Arial"/>
                <w:i/>
                <w:sz w:val="18"/>
                <w:szCs w:val="18"/>
              </w:rPr>
              <w:t>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985" w:type="dxa"/>
            <w:vAlign w:val="bottom"/>
          </w:tcPr>
          <w:p w:rsidR="007A1FD6" w:rsidRPr="00BC2A95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BC2A95">
              <w:rPr>
                <w:rFonts w:ascii="Arial" w:hAnsi="Arial"/>
                <w:i/>
                <w:sz w:val="18"/>
                <w:szCs w:val="18"/>
              </w:rPr>
              <w:t>44</w:t>
            </w:r>
            <w:r>
              <w:rPr>
                <w:rFonts w:ascii="Arial" w:hAnsi="Arial"/>
                <w:i/>
                <w:sz w:val="18"/>
                <w:szCs w:val="18"/>
              </w:rPr>
              <w:t>,</w:t>
            </w:r>
            <w:r w:rsidRPr="00BC2A95">
              <w:rPr>
                <w:rFonts w:ascii="Arial" w:hAnsi="Arial"/>
                <w:i/>
                <w:sz w:val="18"/>
                <w:szCs w:val="18"/>
              </w:rPr>
              <w:t>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6237" w:type="dxa"/>
            <w:vAlign w:val="bottom"/>
          </w:tcPr>
          <w:p w:rsidR="007A1FD6" w:rsidRDefault="007A1FD6" w:rsidP="00D45AB9">
            <w:pPr>
              <w:spacing w:before="92" w:after="9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ра</w:t>
            </w:r>
            <w:r>
              <w:rPr>
                <w:rFonts w:ascii="Arial" w:hAnsi="Arial" w:cs="Arial"/>
                <w:i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sz w:val="18"/>
                <w:szCs w:val="18"/>
              </w:rPr>
              <w:t>влечений</w:t>
            </w:r>
          </w:p>
        </w:tc>
        <w:tc>
          <w:tcPr>
            <w:tcW w:w="1985" w:type="dxa"/>
            <w:vAlign w:val="bottom"/>
          </w:tcPr>
          <w:p w:rsidR="007A1FD6" w:rsidRPr="00BC2A95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BC2A95">
              <w:rPr>
                <w:rFonts w:ascii="Arial" w:hAnsi="Arial"/>
                <w:i/>
                <w:sz w:val="18"/>
                <w:szCs w:val="18"/>
              </w:rPr>
              <w:t>35</w:t>
            </w:r>
            <w:r>
              <w:rPr>
                <w:rFonts w:ascii="Arial" w:hAnsi="Arial"/>
                <w:i/>
                <w:sz w:val="18"/>
                <w:szCs w:val="18"/>
              </w:rPr>
              <w:t>,</w:t>
            </w:r>
            <w:r w:rsidRPr="00BC2A95">
              <w:rPr>
                <w:rFonts w:ascii="Arial" w:hAnsi="Arial"/>
                <w:i/>
                <w:sz w:val="18"/>
                <w:szCs w:val="18"/>
              </w:rPr>
              <w:t>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6237" w:type="dxa"/>
            <w:tcBorders>
              <w:bottom w:val="thickThinSmallGap" w:sz="18" w:space="0" w:color="auto"/>
            </w:tcBorders>
            <w:vAlign w:val="bottom"/>
          </w:tcPr>
          <w:p w:rsidR="007A1FD6" w:rsidRDefault="007A1FD6" w:rsidP="00D45AB9">
            <w:pPr>
              <w:spacing w:before="92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1985" w:type="dxa"/>
            <w:tcBorders>
              <w:bottom w:val="thickThinSmallGap" w:sz="18" w:space="0" w:color="auto"/>
            </w:tcBorders>
            <w:vAlign w:val="bottom"/>
          </w:tcPr>
          <w:p w:rsidR="007A1FD6" w:rsidRPr="00BC2A95" w:rsidRDefault="007A1FD6" w:rsidP="00D45AB9">
            <w:pPr>
              <w:spacing w:before="92" w:after="92"/>
              <w:ind w:right="57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BC2A95">
              <w:rPr>
                <w:rFonts w:ascii="Arial" w:hAnsi="Arial"/>
                <w:i/>
                <w:sz w:val="18"/>
                <w:szCs w:val="18"/>
              </w:rPr>
              <w:t>35</w:t>
            </w:r>
            <w:r>
              <w:rPr>
                <w:rFonts w:ascii="Arial" w:hAnsi="Arial"/>
                <w:i/>
                <w:sz w:val="18"/>
                <w:szCs w:val="18"/>
              </w:rPr>
              <w:t>,</w:t>
            </w:r>
            <w:r w:rsidRPr="00BC2A95">
              <w:rPr>
                <w:rFonts w:ascii="Arial" w:hAnsi="Arial"/>
                <w:i/>
                <w:sz w:val="18"/>
                <w:szCs w:val="18"/>
              </w:rPr>
              <w:t>3</w:t>
            </w:r>
          </w:p>
        </w:tc>
      </w:tr>
    </w:tbl>
    <w:p w:rsidR="007A1FD6" w:rsidRPr="003206BA" w:rsidRDefault="007A1FD6" w:rsidP="007A1FD6">
      <w:pPr>
        <w:pStyle w:val="5"/>
        <w:jc w:val="center"/>
        <w:rPr>
          <w:lang w:val="ru-RU"/>
        </w:rPr>
      </w:pPr>
      <w:r>
        <w:lastRenderedPageBreak/>
        <w:t>баланс основного капитала</w:t>
      </w:r>
      <w:r w:rsidRPr="00D0452E">
        <w:t xml:space="preserve"> </w:t>
      </w:r>
      <w:r>
        <w:t xml:space="preserve">по остаточной стоимости </w:t>
      </w:r>
      <w:r>
        <w:rPr>
          <w:lang w:val="ru-RU"/>
        </w:rPr>
        <w:br/>
        <w:t xml:space="preserve">за </w:t>
      </w:r>
      <w:r>
        <w:rPr>
          <w:caps w:val="0"/>
        </w:rPr>
        <w:t>20</w:t>
      </w:r>
      <w:r w:rsidRPr="003303F9">
        <w:rPr>
          <w:caps w:val="0"/>
        </w:rPr>
        <w:t>1</w:t>
      </w:r>
      <w:r>
        <w:rPr>
          <w:caps w:val="0"/>
          <w:lang w:val="ru-RU"/>
        </w:rPr>
        <w:t>7 год</w:t>
      </w:r>
    </w:p>
    <w:p w:rsidR="007A1FD6" w:rsidRDefault="007A1FD6" w:rsidP="007A1FD6">
      <w:pPr>
        <w:spacing w:after="120"/>
        <w:jc w:val="right"/>
      </w:pPr>
      <w:r>
        <w:rPr>
          <w:rFonts w:ascii="Arial" w:hAnsi="Arial"/>
          <w:i/>
          <w:szCs w:val="16"/>
        </w:rPr>
        <w:t>миллионов рублей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410"/>
        <w:gridCol w:w="2410"/>
      </w:tblGrid>
      <w:tr w:rsidR="007A1FD6" w:rsidTr="00D45AB9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Default="007A1FD6" w:rsidP="00D45AB9">
            <w:pPr>
              <w:spacing w:before="156" w:after="156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2410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7A1FD6" w:rsidRDefault="007A1FD6" w:rsidP="00D45AB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  <w:r>
              <w:rPr>
                <w:rFonts w:ascii="Arial" w:hAnsi="Arial"/>
                <w:b/>
                <w:i/>
                <w:szCs w:val="16"/>
              </w:rPr>
              <w:t>Наличие основных фо</w:t>
            </w:r>
            <w:r>
              <w:rPr>
                <w:rFonts w:ascii="Arial" w:hAnsi="Arial"/>
                <w:b/>
                <w:i/>
                <w:szCs w:val="16"/>
              </w:rPr>
              <w:t>н</w:t>
            </w:r>
            <w:r>
              <w:rPr>
                <w:rFonts w:ascii="Arial" w:hAnsi="Arial"/>
                <w:b/>
                <w:i/>
                <w:szCs w:val="16"/>
              </w:rPr>
              <w:t xml:space="preserve">дов </w:t>
            </w:r>
            <w:r>
              <w:rPr>
                <w:rFonts w:ascii="Arial" w:hAnsi="Arial"/>
                <w:b/>
                <w:i/>
                <w:szCs w:val="16"/>
              </w:rPr>
              <w:br/>
              <w:t>на начало года</w:t>
            </w:r>
          </w:p>
        </w:tc>
        <w:tc>
          <w:tcPr>
            <w:tcW w:w="2410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7A1FD6" w:rsidRDefault="007A1FD6" w:rsidP="00D45AB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Наличиеосно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ных фондов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на к</w:t>
            </w:r>
            <w:r w:rsidRPr="00D05D6F">
              <w:rPr>
                <w:rFonts w:ascii="Arial" w:hAnsi="Arial"/>
                <w:b/>
                <w:i/>
                <w:szCs w:val="16"/>
              </w:rPr>
              <w:t>о</w:t>
            </w:r>
            <w:r w:rsidRPr="00D05D6F">
              <w:rPr>
                <w:rFonts w:ascii="Arial" w:hAnsi="Arial"/>
                <w:b/>
                <w:i/>
                <w:szCs w:val="16"/>
              </w:rPr>
              <w:t>нец года</w:t>
            </w:r>
            <w:r>
              <w:rPr>
                <w:rFonts w:ascii="Arial" w:hAnsi="Arial"/>
                <w:b/>
                <w:i/>
                <w:szCs w:val="16"/>
              </w:rPr>
              <w:t xml:space="preserve"> с учетом </w:t>
            </w:r>
            <w:r>
              <w:rPr>
                <w:rFonts w:ascii="Arial" w:hAnsi="Arial"/>
                <w:b/>
                <w:i/>
                <w:szCs w:val="16"/>
              </w:rPr>
              <w:br/>
              <w:t>переоценки, проведенной коммерческими</w:t>
            </w:r>
            <w:r>
              <w:rPr>
                <w:rFonts w:ascii="Arial" w:hAnsi="Arial"/>
                <w:b/>
                <w:i/>
                <w:szCs w:val="16"/>
              </w:rPr>
              <w:br/>
              <w:t xml:space="preserve"> организ</w:t>
            </w:r>
            <w:r>
              <w:rPr>
                <w:rFonts w:ascii="Arial" w:hAnsi="Arial"/>
                <w:b/>
                <w:i/>
                <w:szCs w:val="16"/>
              </w:rPr>
              <w:t>а</w:t>
            </w:r>
            <w:r>
              <w:rPr>
                <w:rFonts w:ascii="Arial" w:hAnsi="Arial"/>
                <w:b/>
                <w:i/>
                <w:szCs w:val="16"/>
              </w:rPr>
              <w:t>циями</w:t>
            </w:r>
          </w:p>
        </w:tc>
      </w:tr>
      <w:tr w:rsidR="007A1FD6" w:rsidRPr="0007292B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Pr="0007292B" w:rsidRDefault="007A1FD6" w:rsidP="00D45AB9">
            <w:pPr>
              <w:pStyle w:val="2"/>
              <w:keepNext w:val="0"/>
              <w:spacing w:before="0" w:after="0"/>
              <w:rPr>
                <w:sz w:val="18"/>
                <w:szCs w:val="18"/>
                <w:lang w:val="ru-RU" w:eastAsia="ru-RU"/>
              </w:rPr>
            </w:pPr>
            <w:r w:rsidRPr="0007292B">
              <w:rPr>
                <w:sz w:val="18"/>
                <w:szCs w:val="18"/>
                <w:lang w:val="ru-RU" w:eastAsia="ru-RU"/>
              </w:rPr>
              <w:t>Все основные фонды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b/>
                <w:i/>
                <w:sz w:val="18"/>
                <w:szCs w:val="18"/>
              </w:rPr>
              <w:t>4394014</w:t>
            </w:r>
          </w:p>
        </w:tc>
        <w:tc>
          <w:tcPr>
            <w:tcW w:w="2410" w:type="dxa"/>
            <w:tcBorders>
              <w:top w:val="thickThinSmallGap" w:sz="18" w:space="0" w:color="auto"/>
            </w:tcBorders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b/>
                <w:i/>
                <w:sz w:val="18"/>
                <w:szCs w:val="18"/>
              </w:rPr>
              <w:t>5004099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295131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324256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Добыча полезных иск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паемых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6486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7214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изводства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416329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470923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Обеспечение электрической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эне</w:t>
            </w:r>
            <w:r>
              <w:rPr>
                <w:rFonts w:ascii="Arial" w:hAnsi="Arial" w:cs="Arial"/>
                <w:i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гией, газом и паром;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кондиционирование воздуха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317662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362421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>дации загрязнений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49597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56044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74479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79967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Торговля оптовая и розничная; р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монт автотранспортных средств и мотоциклов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193671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186970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375588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457644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гостиниц и предприятий общественного пит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ния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47570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53574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в области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информ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ции и связи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86941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92032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ind w:right="-113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финансовая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страховая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84879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113642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по операциям с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н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движимым имуществом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1327042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1463163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153538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181388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административная и сопутствующие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дополнительные услуги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16480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17906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553959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681168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134798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161000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в области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здрав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охранения и социальных услуг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174571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197322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ра</w:t>
            </w:r>
            <w:r>
              <w:rPr>
                <w:rFonts w:ascii="Arial" w:hAnsi="Arial" w:cs="Arial"/>
                <w:i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sz w:val="18"/>
                <w:szCs w:val="18"/>
              </w:rPr>
              <w:t>влечений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64507</w:t>
            </w:r>
          </w:p>
        </w:tc>
        <w:tc>
          <w:tcPr>
            <w:tcW w:w="2410" w:type="dxa"/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72256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7A1FD6" w:rsidRDefault="007A1FD6" w:rsidP="00D45AB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2410" w:type="dxa"/>
            <w:tcBorders>
              <w:bottom w:val="thickThinSmallGap" w:sz="18" w:space="0" w:color="auto"/>
            </w:tcBorders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20786</w:t>
            </w:r>
          </w:p>
        </w:tc>
        <w:tc>
          <w:tcPr>
            <w:tcW w:w="2410" w:type="dxa"/>
            <w:tcBorders>
              <w:bottom w:val="thickThinSmallGap" w:sz="18" w:space="0" w:color="auto"/>
            </w:tcBorders>
            <w:vAlign w:val="bottom"/>
          </w:tcPr>
          <w:p w:rsidR="007A1FD6" w:rsidRPr="00D0452E" w:rsidRDefault="007A1FD6" w:rsidP="00D45AB9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D0452E">
              <w:rPr>
                <w:rFonts w:ascii="Arial" w:hAnsi="Arial" w:cs="Arial"/>
                <w:i/>
                <w:sz w:val="18"/>
                <w:szCs w:val="18"/>
              </w:rPr>
              <w:t>25209</w:t>
            </w:r>
          </w:p>
        </w:tc>
      </w:tr>
    </w:tbl>
    <w:p w:rsidR="007A1FD6" w:rsidRDefault="007A1FD6" w:rsidP="007A1FD6">
      <w:pPr>
        <w:pStyle w:val="5"/>
        <w:rPr>
          <w:caps w:val="0"/>
          <w:lang w:val="ru-RU"/>
        </w:rPr>
      </w:pPr>
      <w:r>
        <w:lastRenderedPageBreak/>
        <w:t>баланс основного капитала</w:t>
      </w:r>
      <w:r>
        <w:br/>
      </w:r>
      <w:r>
        <w:rPr>
          <w:caps w:val="0"/>
        </w:rPr>
        <w:t>за 20</w:t>
      </w:r>
      <w:r w:rsidRPr="003303F9">
        <w:rPr>
          <w:caps w:val="0"/>
        </w:rPr>
        <w:t>1</w:t>
      </w:r>
      <w:r>
        <w:rPr>
          <w:caps w:val="0"/>
          <w:lang w:val="ru-RU"/>
        </w:rPr>
        <w:t>7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1276"/>
        <w:gridCol w:w="1134"/>
        <w:gridCol w:w="1276"/>
      </w:tblGrid>
      <w:tr w:rsidR="007A1FD6" w:rsidRPr="00D05D6F" w:rsidTr="00D45A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Merge w:val="restart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92" w:after="92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Нал</w:t>
            </w:r>
            <w:r w:rsidRPr="00D05D6F">
              <w:rPr>
                <w:rFonts w:ascii="Arial" w:hAnsi="Arial"/>
                <w:b/>
                <w:i/>
                <w:szCs w:val="16"/>
              </w:rPr>
              <w:t>и</w:t>
            </w:r>
            <w:r w:rsidRPr="00D05D6F">
              <w:rPr>
                <w:rFonts w:ascii="Arial" w:hAnsi="Arial"/>
                <w:b/>
                <w:i/>
                <w:szCs w:val="16"/>
              </w:rPr>
              <w:t>чие 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>ных фо</w:t>
            </w:r>
            <w:r w:rsidRPr="00D05D6F">
              <w:rPr>
                <w:rFonts w:ascii="Arial" w:hAnsi="Arial"/>
                <w:b/>
                <w:i/>
                <w:szCs w:val="16"/>
              </w:rPr>
              <w:t>н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на начало года</w:t>
            </w:r>
          </w:p>
        </w:tc>
        <w:tc>
          <w:tcPr>
            <w:tcW w:w="1276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Пост</w:t>
            </w:r>
            <w:r w:rsidRPr="00D05D6F">
              <w:rPr>
                <w:rFonts w:ascii="Arial" w:hAnsi="Arial"/>
                <w:b/>
                <w:i/>
                <w:szCs w:val="16"/>
              </w:rPr>
              <w:t>у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пление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ных фондов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за год</w:t>
            </w:r>
            <w:r>
              <w:rPr>
                <w:rFonts w:ascii="Arial" w:hAnsi="Arial"/>
                <w:b/>
                <w:i/>
                <w:szCs w:val="16"/>
              </w:rPr>
              <w:t xml:space="preserve"> –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всего</w:t>
            </w:r>
          </w:p>
        </w:tc>
        <w:tc>
          <w:tcPr>
            <w:tcW w:w="2410" w:type="dxa"/>
            <w:gridSpan w:val="2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в том числе:</w:t>
            </w:r>
          </w:p>
        </w:tc>
      </w:tr>
      <w:tr w:rsidR="007A1FD6" w:rsidRPr="00D05D6F" w:rsidTr="00D45AB9">
        <w:tblPrEx>
          <w:tblCellMar>
            <w:top w:w="0" w:type="dxa"/>
            <w:bottom w:w="0" w:type="dxa"/>
          </w:tblCellMar>
        </w:tblPrEx>
        <w:trPr>
          <w:cantSplit/>
          <w:trHeight w:val="993"/>
        </w:trPr>
        <w:tc>
          <w:tcPr>
            <w:tcW w:w="3402" w:type="dxa"/>
            <w:vMerge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92" w:after="92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134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276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13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ввод в де</w:t>
            </w:r>
            <w:r w:rsidRPr="00D05D6F">
              <w:rPr>
                <w:rFonts w:ascii="Arial" w:hAnsi="Arial"/>
                <w:b/>
                <w:i/>
                <w:szCs w:val="16"/>
              </w:rPr>
              <w:t>й</w:t>
            </w:r>
            <w:r w:rsidRPr="00D05D6F">
              <w:rPr>
                <w:rFonts w:ascii="Arial" w:hAnsi="Arial"/>
                <w:b/>
                <w:i/>
                <w:szCs w:val="16"/>
              </w:rPr>
              <w:t>ствие новых 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>ных фо</w:t>
            </w:r>
            <w:r w:rsidRPr="00D05D6F">
              <w:rPr>
                <w:rFonts w:ascii="Arial" w:hAnsi="Arial"/>
                <w:b/>
                <w:i/>
                <w:szCs w:val="16"/>
              </w:rPr>
              <w:t>н</w:t>
            </w:r>
            <w:r w:rsidRPr="00D05D6F">
              <w:rPr>
                <w:rFonts w:ascii="Arial" w:hAnsi="Arial"/>
                <w:b/>
                <w:i/>
                <w:szCs w:val="16"/>
              </w:rPr>
              <w:t>дов</w:t>
            </w:r>
          </w:p>
        </w:tc>
        <w:tc>
          <w:tcPr>
            <w:tcW w:w="1276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посту</w:t>
            </w:r>
            <w:r w:rsidRPr="00D05D6F">
              <w:rPr>
                <w:rFonts w:ascii="Arial" w:hAnsi="Arial"/>
                <w:b/>
                <w:i/>
                <w:szCs w:val="16"/>
              </w:rPr>
              <w:t>п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ление основных фондов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из пр</w:t>
            </w:r>
            <w:r w:rsidRPr="00D05D6F">
              <w:rPr>
                <w:rFonts w:ascii="Arial" w:hAnsi="Arial"/>
                <w:b/>
                <w:i/>
                <w:szCs w:val="16"/>
              </w:rPr>
              <w:t>о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чих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исто</w:t>
            </w:r>
            <w:r w:rsidRPr="00D05D6F">
              <w:rPr>
                <w:rFonts w:ascii="Arial" w:hAnsi="Arial"/>
                <w:b/>
                <w:i/>
                <w:szCs w:val="16"/>
              </w:rPr>
              <w:t>ч</w:t>
            </w:r>
            <w:r w:rsidRPr="00D05D6F">
              <w:rPr>
                <w:rFonts w:ascii="Arial" w:hAnsi="Arial"/>
                <w:b/>
                <w:i/>
                <w:szCs w:val="16"/>
              </w:rPr>
              <w:t>ников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Pr="00601A58" w:rsidRDefault="007A1FD6" w:rsidP="00D45AB9">
            <w:pPr>
              <w:pStyle w:val="2"/>
              <w:keepNext w:val="0"/>
              <w:spacing w:before="0" w:after="0" w:line="18" w:lineRule="atLeast"/>
              <w:rPr>
                <w:rFonts w:cs="Arial"/>
                <w:sz w:val="18"/>
                <w:szCs w:val="18"/>
                <w:lang w:val="ru-RU" w:eastAsia="ru-RU"/>
              </w:rPr>
            </w:pPr>
            <w:r w:rsidRPr="00601A58">
              <w:rPr>
                <w:rFonts w:cs="Arial"/>
                <w:sz w:val="18"/>
                <w:szCs w:val="18"/>
                <w:lang w:val="ru-RU" w:eastAsia="ru-RU"/>
              </w:rPr>
              <w:t>Все основные фонды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pStyle w:val="2"/>
              <w:keepNext w:val="0"/>
              <w:spacing w:before="0" w:after="0" w:line="18" w:lineRule="atLeast"/>
              <w:jc w:val="right"/>
              <w:rPr>
                <w:rFonts w:cs="Arial"/>
                <w:sz w:val="18"/>
                <w:szCs w:val="18"/>
                <w:lang w:val="ru-RU" w:eastAsia="ru-RU"/>
              </w:rPr>
            </w:pPr>
            <w:r w:rsidRPr="00505716">
              <w:rPr>
                <w:rFonts w:cs="Arial"/>
                <w:sz w:val="18"/>
                <w:szCs w:val="18"/>
                <w:lang w:val="ru-RU" w:eastAsia="ru-RU"/>
              </w:rPr>
              <w:t>7501320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pStyle w:val="2"/>
              <w:keepNext w:val="0"/>
              <w:spacing w:before="0" w:after="0" w:line="18" w:lineRule="atLeast"/>
              <w:jc w:val="right"/>
              <w:rPr>
                <w:rFonts w:cs="Arial"/>
                <w:sz w:val="18"/>
                <w:szCs w:val="18"/>
                <w:lang w:val="ru-RU" w:eastAsia="ru-RU"/>
              </w:rPr>
            </w:pPr>
            <w:r w:rsidRPr="00505716">
              <w:rPr>
                <w:rFonts w:cs="Arial"/>
                <w:sz w:val="18"/>
                <w:szCs w:val="18"/>
                <w:lang w:val="ru-RU" w:eastAsia="ru-RU"/>
              </w:rPr>
              <w:t>1015248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pStyle w:val="2"/>
              <w:keepNext w:val="0"/>
              <w:spacing w:before="0" w:after="0" w:line="18" w:lineRule="atLeast"/>
              <w:jc w:val="right"/>
              <w:rPr>
                <w:rFonts w:cs="Arial"/>
                <w:sz w:val="18"/>
                <w:szCs w:val="18"/>
                <w:lang w:val="ru-RU" w:eastAsia="ru-RU"/>
              </w:rPr>
            </w:pPr>
            <w:r w:rsidRPr="00505716">
              <w:rPr>
                <w:rFonts w:cs="Arial"/>
                <w:sz w:val="18"/>
                <w:szCs w:val="18"/>
                <w:lang w:val="ru-RU" w:eastAsia="ru-RU"/>
              </w:rPr>
              <w:t>599377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pStyle w:val="2"/>
              <w:keepNext w:val="0"/>
              <w:spacing w:before="0" w:after="0" w:line="18" w:lineRule="atLeast"/>
              <w:jc w:val="right"/>
              <w:rPr>
                <w:rFonts w:cs="Arial"/>
                <w:sz w:val="18"/>
                <w:szCs w:val="18"/>
                <w:lang w:val="ru-RU" w:eastAsia="ru-RU"/>
              </w:rPr>
            </w:pPr>
            <w:r w:rsidRPr="00505716">
              <w:rPr>
                <w:rFonts w:cs="Arial"/>
                <w:sz w:val="18"/>
                <w:szCs w:val="18"/>
                <w:lang w:val="ru-RU" w:eastAsia="ru-RU"/>
              </w:rPr>
              <w:t>415871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ind w:left="284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Align w:val="bottom"/>
          </w:tcPr>
          <w:p w:rsidR="007A1FD6" w:rsidRPr="009518F8" w:rsidRDefault="007A1FD6" w:rsidP="00D45AB9">
            <w:pPr>
              <w:pStyle w:val="2"/>
              <w:keepNext w:val="0"/>
              <w:spacing w:before="0" w:after="0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vAlign w:val="bottom"/>
          </w:tcPr>
          <w:p w:rsidR="007A1FD6" w:rsidRPr="009518F8" w:rsidRDefault="007A1FD6" w:rsidP="00D45AB9">
            <w:pPr>
              <w:pStyle w:val="2"/>
              <w:keepNext w:val="0"/>
              <w:spacing w:before="0" w:after="0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bottom"/>
          </w:tcPr>
          <w:p w:rsidR="007A1FD6" w:rsidRPr="009518F8" w:rsidRDefault="007A1FD6" w:rsidP="00D45AB9">
            <w:pPr>
              <w:pStyle w:val="2"/>
              <w:keepNext w:val="0"/>
              <w:spacing w:before="0" w:after="0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vAlign w:val="bottom"/>
          </w:tcPr>
          <w:p w:rsidR="007A1FD6" w:rsidRPr="009518F8" w:rsidRDefault="007A1FD6" w:rsidP="00D45AB9">
            <w:pPr>
              <w:pStyle w:val="2"/>
              <w:keepNext w:val="0"/>
              <w:spacing w:before="0" w:after="0"/>
              <w:jc w:val="right"/>
              <w:rPr>
                <w:rFonts w:cs="Arial"/>
                <w:b w:val="0"/>
                <w:sz w:val="18"/>
                <w:szCs w:val="18"/>
                <w:lang w:val="ru-RU" w:eastAsia="ru-RU"/>
              </w:rPr>
            </w:pP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364635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41391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32229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9162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Добыча полезных иск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паемых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11668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1375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1285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90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изводства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871599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96774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80297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16477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Обеспечение электрической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эне</w:t>
            </w:r>
            <w:r>
              <w:rPr>
                <w:rFonts w:ascii="Arial" w:hAnsi="Arial" w:cs="Arial"/>
                <w:i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гией, газом и паром;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кондиционирование воздуха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619893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56046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43365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12681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>дации загрязнений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86910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10523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5489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5034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141204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11456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8799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2657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Торговля оптовая и розничная; р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монт автотранспортных средств и мотоциклов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296182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74279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48508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25771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701804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120442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57481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62961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гостиниц и предприятий общественного пит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ния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79072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7068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5533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1535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в области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информ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ции и связи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149084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15038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12207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2831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ind w:right="-113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финансовая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страховая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155621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16805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14591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2214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по операциям с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н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движимым имуществом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1858067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236247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150325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85922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288072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43098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30044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13054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административная и сопутствующие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дополнительные услуги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39392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5594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3172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2422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1131035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190280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58365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131915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235511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35133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15634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19499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в области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здрав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охранения и социальных услуг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330897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35760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22309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13451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 ра</w:t>
            </w:r>
            <w:r>
              <w:rPr>
                <w:rFonts w:ascii="Arial" w:hAnsi="Arial" w:cs="Arial"/>
                <w:i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sz w:val="18"/>
                <w:szCs w:val="18"/>
              </w:rPr>
              <w:t>влечений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106333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10022</w:t>
            </w:r>
          </w:p>
        </w:tc>
        <w:tc>
          <w:tcPr>
            <w:tcW w:w="1134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3546</w:t>
            </w:r>
          </w:p>
        </w:tc>
        <w:tc>
          <w:tcPr>
            <w:tcW w:w="1276" w:type="dxa"/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6476</w:t>
            </w:r>
          </w:p>
        </w:tc>
      </w:tr>
      <w:tr w:rsidR="007A1FD6" w:rsidTr="00D45AB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7A1FD6" w:rsidRDefault="007A1FD6" w:rsidP="00D45AB9">
            <w:pPr>
              <w:spacing w:line="18" w:lineRule="atLeas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bottom w:val="thickThinSmallGap" w:sz="18" w:space="0" w:color="auto"/>
            </w:tcBorders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34341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7917</w:t>
            </w:r>
          </w:p>
        </w:tc>
        <w:tc>
          <w:tcPr>
            <w:tcW w:w="1134" w:type="dxa"/>
            <w:tcBorders>
              <w:bottom w:val="thickThinSmallGap" w:sz="18" w:space="0" w:color="auto"/>
            </w:tcBorders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6198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7A1FD6" w:rsidRPr="00505716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505716">
              <w:rPr>
                <w:rFonts w:ascii="Arial" w:hAnsi="Arial" w:cs="Arial"/>
                <w:i/>
                <w:sz w:val="18"/>
                <w:szCs w:val="18"/>
              </w:rPr>
              <w:t>1719</w:t>
            </w:r>
          </w:p>
        </w:tc>
      </w:tr>
    </w:tbl>
    <w:p w:rsidR="007A1FD6" w:rsidRDefault="007A1FD6" w:rsidP="007A1FD6">
      <w:pPr>
        <w:pStyle w:val="5"/>
        <w:spacing w:after="0"/>
        <w:jc w:val="left"/>
      </w:pPr>
      <w:r>
        <w:lastRenderedPageBreak/>
        <w:t xml:space="preserve">по полной стоимости </w:t>
      </w:r>
      <w:r>
        <w:br/>
      </w:r>
      <w:r>
        <w:rPr>
          <w:caps w:val="0"/>
        </w:rPr>
        <w:t>год</w:t>
      </w:r>
    </w:p>
    <w:p w:rsidR="007A1FD6" w:rsidRDefault="007A1FD6" w:rsidP="007A1FD6">
      <w:pPr>
        <w:spacing w:after="120"/>
        <w:jc w:val="right"/>
        <w:rPr>
          <w:rFonts w:ascii="Arial" w:hAnsi="Arial"/>
          <w:i/>
          <w:szCs w:val="16"/>
        </w:rPr>
      </w:pPr>
      <w:r>
        <w:rPr>
          <w:rFonts w:ascii="Arial" w:hAnsi="Arial"/>
          <w:i/>
          <w:szCs w:val="16"/>
        </w:rPr>
        <w:t>миллионов рублей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120"/>
        <w:gridCol w:w="1120"/>
        <w:gridCol w:w="1280"/>
        <w:gridCol w:w="1200"/>
        <w:gridCol w:w="2026"/>
        <w:gridCol w:w="1474"/>
      </w:tblGrid>
      <w:tr w:rsidR="007A1FD6" w:rsidRPr="00D05D6F" w:rsidTr="00D45AB9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120" w:type="dxa"/>
            <w:vMerge w:val="restart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Выб</w:t>
            </w:r>
            <w:r w:rsidRPr="00D05D6F">
              <w:rPr>
                <w:rFonts w:ascii="Arial" w:hAnsi="Arial"/>
                <w:b/>
                <w:i/>
                <w:szCs w:val="16"/>
              </w:rPr>
              <w:t>ы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тие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ных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фо</w:t>
            </w:r>
            <w:r w:rsidRPr="00D05D6F">
              <w:rPr>
                <w:rFonts w:ascii="Arial" w:hAnsi="Arial"/>
                <w:b/>
                <w:i/>
                <w:szCs w:val="16"/>
              </w:rPr>
              <w:t>н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за год</w:t>
            </w:r>
            <w:r>
              <w:rPr>
                <w:rFonts w:ascii="Arial" w:hAnsi="Arial"/>
                <w:b/>
                <w:i/>
                <w:szCs w:val="16"/>
              </w:rPr>
              <w:t xml:space="preserve"> –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вс</w:t>
            </w:r>
            <w:r w:rsidRPr="00D05D6F">
              <w:rPr>
                <w:rFonts w:ascii="Arial" w:hAnsi="Arial"/>
                <w:b/>
                <w:i/>
                <w:szCs w:val="16"/>
              </w:rPr>
              <w:t>е</w:t>
            </w:r>
            <w:r w:rsidRPr="00D05D6F">
              <w:rPr>
                <w:rFonts w:ascii="Arial" w:hAnsi="Arial"/>
                <w:b/>
                <w:i/>
                <w:szCs w:val="16"/>
              </w:rPr>
              <w:t>го</w:t>
            </w:r>
          </w:p>
        </w:tc>
        <w:tc>
          <w:tcPr>
            <w:tcW w:w="2400" w:type="dxa"/>
            <w:gridSpan w:val="2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в том чи</w:t>
            </w:r>
            <w:r w:rsidRPr="00D05D6F">
              <w:rPr>
                <w:rFonts w:ascii="Arial" w:hAnsi="Arial"/>
                <w:b/>
                <w:i/>
                <w:szCs w:val="16"/>
              </w:rPr>
              <w:t>с</w:t>
            </w:r>
            <w:r w:rsidRPr="00D05D6F">
              <w:rPr>
                <w:rFonts w:ascii="Arial" w:hAnsi="Arial"/>
                <w:b/>
                <w:i/>
                <w:szCs w:val="16"/>
              </w:rPr>
              <w:t>ле:</w:t>
            </w:r>
          </w:p>
        </w:tc>
        <w:tc>
          <w:tcPr>
            <w:tcW w:w="1200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Наличие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ных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 xml:space="preserve">фондов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на к</w:t>
            </w:r>
            <w:r w:rsidRPr="00D05D6F">
              <w:rPr>
                <w:rFonts w:ascii="Arial" w:hAnsi="Arial"/>
                <w:b/>
                <w:i/>
                <w:szCs w:val="16"/>
              </w:rPr>
              <w:t>о</w:t>
            </w:r>
            <w:r w:rsidRPr="00D05D6F">
              <w:rPr>
                <w:rFonts w:ascii="Arial" w:hAnsi="Arial"/>
                <w:b/>
                <w:i/>
                <w:szCs w:val="16"/>
              </w:rPr>
              <w:t>нец года</w:t>
            </w:r>
          </w:p>
        </w:tc>
        <w:tc>
          <w:tcPr>
            <w:tcW w:w="2026" w:type="dxa"/>
            <w:vMerge w:val="restart"/>
            <w:tcBorders>
              <w:top w:val="thickThinSmallGap" w:sz="18" w:space="0" w:color="auto"/>
              <w:left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Наличие</w:t>
            </w:r>
            <w:r>
              <w:rPr>
                <w:rFonts w:ascii="Arial" w:hAnsi="Arial"/>
                <w:b/>
                <w:i/>
                <w:szCs w:val="16"/>
              </w:rPr>
              <w:t xml:space="preserve"> </w:t>
            </w:r>
            <w:r w:rsidRPr="00D05D6F">
              <w:rPr>
                <w:rFonts w:ascii="Arial" w:hAnsi="Arial"/>
                <w:b/>
                <w:i/>
                <w:szCs w:val="16"/>
              </w:rPr>
              <w:t>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ных фондов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на к</w:t>
            </w:r>
            <w:r w:rsidRPr="00D05D6F">
              <w:rPr>
                <w:rFonts w:ascii="Arial" w:hAnsi="Arial"/>
                <w:b/>
                <w:i/>
                <w:szCs w:val="16"/>
              </w:rPr>
              <w:t>о</w:t>
            </w:r>
            <w:r w:rsidRPr="00D05D6F">
              <w:rPr>
                <w:rFonts w:ascii="Arial" w:hAnsi="Arial"/>
                <w:b/>
                <w:i/>
                <w:szCs w:val="16"/>
              </w:rPr>
              <w:t>нец года</w:t>
            </w:r>
            <w:r>
              <w:rPr>
                <w:rFonts w:ascii="Arial" w:hAnsi="Arial"/>
                <w:b/>
                <w:i/>
                <w:szCs w:val="16"/>
              </w:rPr>
              <w:t xml:space="preserve"> </w:t>
            </w:r>
            <w:r>
              <w:rPr>
                <w:rFonts w:ascii="Arial" w:hAnsi="Arial"/>
                <w:b/>
                <w:i/>
                <w:szCs w:val="16"/>
              </w:rPr>
              <w:br/>
              <w:t xml:space="preserve">с учетом </w:t>
            </w:r>
            <w:r>
              <w:rPr>
                <w:rFonts w:ascii="Arial" w:hAnsi="Arial"/>
                <w:b/>
                <w:i/>
                <w:szCs w:val="16"/>
              </w:rPr>
              <w:br/>
              <w:t>переоценки, пров</w:t>
            </w:r>
            <w:r>
              <w:rPr>
                <w:rFonts w:ascii="Arial" w:hAnsi="Arial"/>
                <w:b/>
                <w:i/>
                <w:szCs w:val="16"/>
              </w:rPr>
              <w:t>е</w:t>
            </w:r>
            <w:r>
              <w:rPr>
                <w:rFonts w:ascii="Arial" w:hAnsi="Arial"/>
                <w:b/>
                <w:i/>
                <w:szCs w:val="16"/>
              </w:rPr>
              <w:t>денной коммерческ</w:t>
            </w:r>
            <w:r>
              <w:rPr>
                <w:rFonts w:ascii="Arial" w:hAnsi="Arial"/>
                <w:b/>
                <w:i/>
                <w:szCs w:val="16"/>
              </w:rPr>
              <w:t>и</w:t>
            </w:r>
            <w:r>
              <w:rPr>
                <w:rFonts w:ascii="Arial" w:hAnsi="Arial"/>
                <w:b/>
                <w:i/>
                <w:szCs w:val="16"/>
              </w:rPr>
              <w:t>ми организац</w:t>
            </w:r>
            <w:r>
              <w:rPr>
                <w:rFonts w:ascii="Arial" w:hAnsi="Arial"/>
                <w:b/>
                <w:i/>
                <w:szCs w:val="16"/>
              </w:rPr>
              <w:t>и</w:t>
            </w:r>
            <w:r>
              <w:rPr>
                <w:rFonts w:ascii="Arial" w:hAnsi="Arial"/>
                <w:b/>
                <w:i/>
                <w:szCs w:val="16"/>
              </w:rPr>
              <w:t>ями</w:t>
            </w:r>
          </w:p>
        </w:tc>
        <w:tc>
          <w:tcPr>
            <w:tcW w:w="1474" w:type="dxa"/>
            <w:vMerge w:val="restart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Среднегод</w:t>
            </w:r>
            <w:r w:rsidRPr="00D05D6F">
              <w:rPr>
                <w:rFonts w:ascii="Arial" w:hAnsi="Arial"/>
                <w:b/>
                <w:i/>
                <w:szCs w:val="16"/>
              </w:rPr>
              <w:t>о</w:t>
            </w:r>
            <w:r w:rsidRPr="00D05D6F">
              <w:rPr>
                <w:rFonts w:ascii="Arial" w:hAnsi="Arial"/>
                <w:b/>
                <w:i/>
                <w:szCs w:val="16"/>
              </w:rPr>
              <w:t>вая сто</w:t>
            </w:r>
            <w:r w:rsidRPr="00D05D6F">
              <w:rPr>
                <w:rFonts w:ascii="Arial" w:hAnsi="Arial"/>
                <w:b/>
                <w:i/>
                <w:szCs w:val="16"/>
              </w:rPr>
              <w:t>и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мость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>ных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фо</w:t>
            </w:r>
            <w:r w:rsidRPr="00D05D6F">
              <w:rPr>
                <w:rFonts w:ascii="Arial" w:hAnsi="Arial"/>
                <w:b/>
                <w:i/>
                <w:szCs w:val="16"/>
              </w:rPr>
              <w:t>н</w:t>
            </w:r>
            <w:r w:rsidRPr="00D05D6F">
              <w:rPr>
                <w:rFonts w:ascii="Arial" w:hAnsi="Arial"/>
                <w:b/>
                <w:i/>
                <w:szCs w:val="16"/>
              </w:rPr>
              <w:t>дов</w:t>
            </w:r>
          </w:p>
        </w:tc>
      </w:tr>
      <w:tr w:rsidR="007A1FD6" w:rsidRPr="00D05D6F" w:rsidTr="00D45AB9">
        <w:tblPrEx>
          <w:tblCellMar>
            <w:top w:w="0" w:type="dxa"/>
            <w:bottom w:w="0" w:type="dxa"/>
          </w:tblCellMar>
        </w:tblPrEx>
        <w:trPr>
          <w:cantSplit/>
          <w:trHeight w:val="1044"/>
        </w:trPr>
        <w:tc>
          <w:tcPr>
            <w:tcW w:w="1120" w:type="dxa"/>
            <w:vMerge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120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ликвид</w:t>
            </w:r>
            <w:r w:rsidRPr="00D05D6F">
              <w:rPr>
                <w:rFonts w:ascii="Arial" w:hAnsi="Arial"/>
                <w:b/>
                <w:i/>
                <w:szCs w:val="16"/>
              </w:rPr>
              <w:t>и</w:t>
            </w:r>
            <w:r w:rsidRPr="00D05D6F">
              <w:rPr>
                <w:rFonts w:ascii="Arial" w:hAnsi="Arial"/>
                <w:b/>
                <w:i/>
                <w:szCs w:val="16"/>
              </w:rPr>
              <w:t>ровано о</w:t>
            </w:r>
            <w:r w:rsidRPr="00D05D6F">
              <w:rPr>
                <w:rFonts w:ascii="Arial" w:hAnsi="Arial"/>
                <w:b/>
                <w:i/>
                <w:szCs w:val="16"/>
              </w:rPr>
              <w:t>с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новных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фо</w:t>
            </w:r>
            <w:r w:rsidRPr="00D05D6F">
              <w:rPr>
                <w:rFonts w:ascii="Arial" w:hAnsi="Arial"/>
                <w:b/>
                <w:i/>
                <w:szCs w:val="16"/>
              </w:rPr>
              <w:t>н</w:t>
            </w:r>
            <w:r w:rsidRPr="00D05D6F">
              <w:rPr>
                <w:rFonts w:ascii="Arial" w:hAnsi="Arial"/>
                <w:b/>
                <w:i/>
                <w:szCs w:val="16"/>
              </w:rPr>
              <w:t>дов</w:t>
            </w:r>
          </w:p>
        </w:tc>
        <w:tc>
          <w:tcPr>
            <w:tcW w:w="1280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Cs w:val="16"/>
              </w:rPr>
            </w:pPr>
            <w:r w:rsidRPr="00D05D6F">
              <w:rPr>
                <w:rFonts w:ascii="Arial" w:hAnsi="Arial"/>
                <w:b/>
                <w:i/>
                <w:szCs w:val="16"/>
              </w:rPr>
              <w:t>выб</w:t>
            </w:r>
            <w:r w:rsidRPr="00D05D6F">
              <w:rPr>
                <w:rFonts w:ascii="Arial" w:hAnsi="Arial"/>
                <w:b/>
                <w:i/>
                <w:szCs w:val="16"/>
              </w:rPr>
              <w:t>ы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тие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осно</w:t>
            </w:r>
            <w:r w:rsidRPr="00D05D6F">
              <w:rPr>
                <w:rFonts w:ascii="Arial" w:hAnsi="Arial"/>
                <w:b/>
                <w:i/>
                <w:szCs w:val="16"/>
              </w:rPr>
              <w:t>в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ных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фо</w:t>
            </w:r>
            <w:r w:rsidRPr="00D05D6F">
              <w:rPr>
                <w:rFonts w:ascii="Arial" w:hAnsi="Arial"/>
                <w:b/>
                <w:i/>
                <w:szCs w:val="16"/>
              </w:rPr>
              <w:t>н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дов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по пр</w:t>
            </w:r>
            <w:r w:rsidRPr="00D05D6F">
              <w:rPr>
                <w:rFonts w:ascii="Arial" w:hAnsi="Arial"/>
                <w:b/>
                <w:i/>
                <w:szCs w:val="16"/>
              </w:rPr>
              <w:t>о</w:t>
            </w:r>
            <w:r w:rsidRPr="00D05D6F">
              <w:rPr>
                <w:rFonts w:ascii="Arial" w:hAnsi="Arial"/>
                <w:b/>
                <w:i/>
                <w:szCs w:val="16"/>
              </w:rPr>
              <w:t xml:space="preserve">чим </w:t>
            </w:r>
            <w:r w:rsidRPr="00D05D6F">
              <w:rPr>
                <w:rFonts w:ascii="Arial" w:hAnsi="Arial"/>
                <w:b/>
                <w:i/>
                <w:szCs w:val="16"/>
              </w:rPr>
              <w:br/>
              <w:t>пр</w:t>
            </w:r>
            <w:r w:rsidRPr="00D05D6F">
              <w:rPr>
                <w:rFonts w:ascii="Arial" w:hAnsi="Arial"/>
                <w:b/>
                <w:i/>
                <w:szCs w:val="16"/>
              </w:rPr>
              <w:t>и</w:t>
            </w:r>
            <w:r w:rsidRPr="00D05D6F">
              <w:rPr>
                <w:rFonts w:ascii="Arial" w:hAnsi="Arial"/>
                <w:b/>
                <w:i/>
                <w:szCs w:val="16"/>
              </w:rPr>
              <w:t>чинам</w:t>
            </w:r>
          </w:p>
        </w:tc>
        <w:tc>
          <w:tcPr>
            <w:tcW w:w="1200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2026" w:type="dxa"/>
            <w:vMerge/>
            <w:tcBorders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  <w:tc>
          <w:tcPr>
            <w:tcW w:w="1474" w:type="dxa"/>
            <w:vMerge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7A1FD6" w:rsidRPr="00D05D6F" w:rsidRDefault="007A1FD6" w:rsidP="00D45AB9">
            <w:pPr>
              <w:spacing w:before="60" w:after="60"/>
              <w:jc w:val="center"/>
              <w:rPr>
                <w:rFonts w:ascii="Arial" w:hAnsi="Arial"/>
                <w:b/>
                <w:i/>
                <w:szCs w:val="16"/>
              </w:rPr>
            </w:pPr>
          </w:p>
        </w:tc>
      </w:tr>
      <w:tr w:rsidR="007A1FD6" w:rsidRPr="00017849" w:rsidTr="00D45AB9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1120" w:type="dxa"/>
            <w:vAlign w:val="bottom"/>
          </w:tcPr>
          <w:p w:rsidR="007A1FD6" w:rsidRPr="006C60C9" w:rsidRDefault="007A1FD6" w:rsidP="00D45AB9">
            <w:pPr>
              <w:spacing w:line="18" w:lineRule="atLeast"/>
              <w:jc w:val="right"/>
              <w:rPr>
                <w:rFonts w:ascii="Arial" w:hAnsi="Arial" w:cs="Arial"/>
                <w:b/>
                <w:i/>
                <w:sz w:val="18"/>
              </w:rPr>
            </w:pPr>
            <w:r w:rsidRPr="006C60C9">
              <w:rPr>
                <w:rFonts w:ascii="Arial" w:hAnsi="Arial" w:cs="Arial"/>
                <w:b/>
                <w:i/>
                <w:sz w:val="18"/>
              </w:rPr>
              <w:t>499700</w:t>
            </w:r>
          </w:p>
        </w:tc>
        <w:tc>
          <w:tcPr>
            <w:tcW w:w="1120" w:type="dxa"/>
            <w:vAlign w:val="bottom"/>
          </w:tcPr>
          <w:p w:rsidR="007A1FD6" w:rsidRPr="006C60C9" w:rsidRDefault="007A1FD6" w:rsidP="00D45AB9">
            <w:pPr>
              <w:spacing w:line="18" w:lineRule="atLeast"/>
              <w:jc w:val="right"/>
              <w:rPr>
                <w:rFonts w:ascii="Arial" w:hAnsi="Arial" w:cs="Arial"/>
                <w:b/>
                <w:i/>
                <w:sz w:val="18"/>
              </w:rPr>
            </w:pPr>
            <w:r w:rsidRPr="006C60C9">
              <w:rPr>
                <w:rFonts w:ascii="Arial" w:hAnsi="Arial" w:cs="Arial"/>
                <w:b/>
                <w:i/>
                <w:sz w:val="18"/>
              </w:rPr>
              <w:t>36513</w:t>
            </w:r>
          </w:p>
        </w:tc>
        <w:tc>
          <w:tcPr>
            <w:tcW w:w="1280" w:type="dxa"/>
            <w:vAlign w:val="bottom"/>
          </w:tcPr>
          <w:p w:rsidR="007A1FD6" w:rsidRPr="006C60C9" w:rsidRDefault="007A1FD6" w:rsidP="00D45AB9">
            <w:pPr>
              <w:spacing w:line="18" w:lineRule="atLeast"/>
              <w:jc w:val="right"/>
              <w:rPr>
                <w:rFonts w:ascii="Arial" w:hAnsi="Arial" w:cs="Arial"/>
                <w:b/>
                <w:i/>
                <w:sz w:val="18"/>
              </w:rPr>
            </w:pPr>
            <w:r w:rsidRPr="006C60C9">
              <w:rPr>
                <w:rFonts w:ascii="Arial" w:hAnsi="Arial" w:cs="Arial"/>
                <w:b/>
                <w:i/>
                <w:sz w:val="18"/>
              </w:rPr>
              <w:t>463187</w:t>
            </w:r>
          </w:p>
        </w:tc>
        <w:tc>
          <w:tcPr>
            <w:tcW w:w="1200" w:type="dxa"/>
            <w:vAlign w:val="bottom"/>
          </w:tcPr>
          <w:p w:rsidR="007A1FD6" w:rsidRPr="006C60C9" w:rsidRDefault="007A1FD6" w:rsidP="00D45AB9">
            <w:pPr>
              <w:spacing w:line="18" w:lineRule="atLeast"/>
              <w:jc w:val="right"/>
              <w:rPr>
                <w:rFonts w:ascii="Arial" w:hAnsi="Arial" w:cs="Arial"/>
                <w:b/>
                <w:i/>
                <w:sz w:val="18"/>
              </w:rPr>
            </w:pPr>
            <w:r w:rsidRPr="006C60C9">
              <w:rPr>
                <w:rFonts w:ascii="Arial" w:hAnsi="Arial" w:cs="Arial"/>
                <w:b/>
                <w:i/>
                <w:sz w:val="18"/>
              </w:rPr>
              <w:t>8016868</w:t>
            </w:r>
          </w:p>
        </w:tc>
        <w:tc>
          <w:tcPr>
            <w:tcW w:w="2026" w:type="dxa"/>
            <w:vAlign w:val="bottom"/>
          </w:tcPr>
          <w:p w:rsidR="007A1FD6" w:rsidRPr="006C60C9" w:rsidRDefault="007A1FD6" w:rsidP="00D45AB9">
            <w:pPr>
              <w:spacing w:line="18" w:lineRule="atLeast"/>
              <w:jc w:val="right"/>
              <w:rPr>
                <w:rFonts w:ascii="Arial" w:hAnsi="Arial" w:cs="Arial"/>
                <w:b/>
                <w:i/>
                <w:sz w:val="18"/>
              </w:rPr>
            </w:pPr>
            <w:r w:rsidRPr="006C60C9">
              <w:rPr>
                <w:rFonts w:ascii="Arial" w:hAnsi="Arial" w:cs="Arial"/>
                <w:b/>
                <w:i/>
                <w:sz w:val="18"/>
              </w:rPr>
              <w:t>8044098</w:t>
            </w:r>
          </w:p>
        </w:tc>
        <w:tc>
          <w:tcPr>
            <w:tcW w:w="1474" w:type="dxa"/>
            <w:tcBorders>
              <w:top w:val="thickThinSmallGap" w:sz="18" w:space="0" w:color="auto"/>
            </w:tcBorders>
            <w:vAlign w:val="bottom"/>
          </w:tcPr>
          <w:p w:rsidR="007A1FD6" w:rsidRPr="006C60C9" w:rsidRDefault="007A1FD6" w:rsidP="00D45AB9">
            <w:pPr>
              <w:spacing w:line="18" w:lineRule="atLeast"/>
              <w:jc w:val="right"/>
              <w:rPr>
                <w:rFonts w:ascii="Arial" w:hAnsi="Arial" w:cs="Arial"/>
                <w:b/>
                <w:i/>
                <w:sz w:val="18"/>
              </w:rPr>
            </w:pPr>
            <w:r w:rsidRPr="006C60C9">
              <w:rPr>
                <w:rFonts w:ascii="Arial" w:hAnsi="Arial" w:cs="Arial"/>
                <w:b/>
                <w:i/>
                <w:sz w:val="18"/>
              </w:rPr>
              <w:t>7767959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25889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5193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20696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380137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383898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374046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344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40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304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12699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12675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12172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24613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6306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18307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943760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954549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913091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618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6369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1992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4377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669570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676142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648029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5491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396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5095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91942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92318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89620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8534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1507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7027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144126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144356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142775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618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105183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3368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101815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265278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261794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278972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26803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5080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21723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795443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797084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749948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2055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483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1572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84085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84645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81859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9940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765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9175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154182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156867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152978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10663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105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10558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161763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157452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156553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113026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4571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108455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1981288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1984921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1916734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5990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1745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4245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325180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324873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306518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618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4289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1033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3256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40697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40891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39955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618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127792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1218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126574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1193523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1197962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1164446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3862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1169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2693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266782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266541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251034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11389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1104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10285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355268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355906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343277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618"/>
        </w:trPr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4138</w:t>
            </w:r>
          </w:p>
        </w:tc>
        <w:tc>
          <w:tcPr>
            <w:tcW w:w="112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293</w:t>
            </w:r>
          </w:p>
        </w:tc>
        <w:tc>
          <w:tcPr>
            <w:tcW w:w="128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3845</w:t>
            </w:r>
          </w:p>
        </w:tc>
        <w:tc>
          <w:tcPr>
            <w:tcW w:w="1200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112217</w:t>
            </w:r>
          </w:p>
        </w:tc>
        <w:tc>
          <w:tcPr>
            <w:tcW w:w="2026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112256</w:t>
            </w:r>
          </w:p>
        </w:tc>
        <w:tc>
          <w:tcPr>
            <w:tcW w:w="1474" w:type="dxa"/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109298</w:t>
            </w:r>
          </w:p>
        </w:tc>
      </w:tr>
      <w:tr w:rsidR="007A1FD6" w:rsidRPr="0041749B" w:rsidTr="00D45AB9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1120" w:type="dxa"/>
            <w:tcBorders>
              <w:bottom w:val="thickThinSmallGap" w:sz="18" w:space="0" w:color="auto"/>
            </w:tcBorders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3330</w:t>
            </w:r>
          </w:p>
        </w:tc>
        <w:tc>
          <w:tcPr>
            <w:tcW w:w="1120" w:type="dxa"/>
            <w:tcBorders>
              <w:bottom w:val="thickThinSmallGap" w:sz="18" w:space="0" w:color="auto"/>
            </w:tcBorders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145</w:t>
            </w:r>
          </w:p>
        </w:tc>
        <w:tc>
          <w:tcPr>
            <w:tcW w:w="1280" w:type="dxa"/>
            <w:tcBorders>
              <w:bottom w:val="thickThinSmallGap" w:sz="18" w:space="0" w:color="auto"/>
            </w:tcBorders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3185</w:t>
            </w:r>
          </w:p>
        </w:tc>
        <w:tc>
          <w:tcPr>
            <w:tcW w:w="1200" w:type="dxa"/>
            <w:tcBorders>
              <w:bottom w:val="thickThinSmallGap" w:sz="18" w:space="0" w:color="auto"/>
            </w:tcBorders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38928</w:t>
            </w:r>
          </w:p>
        </w:tc>
        <w:tc>
          <w:tcPr>
            <w:tcW w:w="2026" w:type="dxa"/>
            <w:tcBorders>
              <w:bottom w:val="thickThinSmallGap" w:sz="18" w:space="0" w:color="auto"/>
            </w:tcBorders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38968</w:t>
            </w:r>
          </w:p>
        </w:tc>
        <w:tc>
          <w:tcPr>
            <w:tcW w:w="1474" w:type="dxa"/>
            <w:tcBorders>
              <w:bottom w:val="thickThinSmallGap" w:sz="18" w:space="0" w:color="auto"/>
            </w:tcBorders>
            <w:vAlign w:val="bottom"/>
          </w:tcPr>
          <w:p w:rsidR="007A1FD6" w:rsidRPr="00AB5348" w:rsidRDefault="007A1FD6" w:rsidP="00D45AB9">
            <w:pPr>
              <w:spacing w:line="18" w:lineRule="atLeast"/>
              <w:jc w:val="right"/>
              <w:rPr>
                <w:rFonts w:ascii="Arial" w:hAnsi="Arial" w:cs="Arial"/>
                <w:i/>
                <w:sz w:val="18"/>
              </w:rPr>
            </w:pPr>
            <w:r w:rsidRPr="00AB5348">
              <w:rPr>
                <w:rFonts w:ascii="Arial" w:hAnsi="Arial" w:cs="Arial"/>
                <w:i/>
                <w:sz w:val="18"/>
              </w:rPr>
              <w:t>36654</w:t>
            </w:r>
          </w:p>
        </w:tc>
      </w:tr>
    </w:tbl>
    <w:p w:rsidR="00EB50C5" w:rsidRDefault="007A1FD6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45" w:rsidRPr="005F571F" w:rsidRDefault="007A1FD6" w:rsidP="00937389">
    <w:pPr>
      <w:pStyle w:val="a3"/>
      <w:framePr w:w="362" w:wrap="around" w:vAnchor="text" w:hAnchor="page" w:x="2568" w:y="9"/>
      <w:rPr>
        <w:rStyle w:val="a5"/>
        <w:rFonts w:ascii="Times New Roman" w:hAnsi="Times New Roman"/>
        <w:b/>
        <w:i/>
        <w:sz w:val="24"/>
      </w:rPr>
    </w:pPr>
    <w:r w:rsidRPr="005F571F">
      <w:rPr>
        <w:rStyle w:val="a5"/>
        <w:rFonts w:ascii="Times New Roman" w:hAnsi="Times New Roman"/>
        <w:b/>
        <w:i/>
        <w:sz w:val="22"/>
      </w:rPr>
      <w:fldChar w:fldCharType="begin"/>
    </w:r>
    <w:r w:rsidRPr="005F571F">
      <w:rPr>
        <w:rStyle w:val="a5"/>
        <w:rFonts w:ascii="Times New Roman" w:hAnsi="Times New Roman"/>
        <w:b/>
        <w:i/>
        <w:sz w:val="22"/>
      </w:rPr>
      <w:instrText xml:space="preserve">PAGE  </w:instrText>
    </w:r>
    <w:r w:rsidRPr="005F571F">
      <w:rPr>
        <w:rStyle w:val="a5"/>
        <w:rFonts w:ascii="Times New Roman" w:hAnsi="Times New Roman"/>
        <w:b/>
        <w:i/>
        <w:sz w:val="22"/>
      </w:rPr>
      <w:fldChar w:fldCharType="separate"/>
    </w:r>
    <w:r>
      <w:rPr>
        <w:rStyle w:val="a5"/>
        <w:rFonts w:ascii="Times New Roman" w:hAnsi="Times New Roman"/>
        <w:b/>
        <w:i/>
        <w:noProof/>
        <w:sz w:val="22"/>
      </w:rPr>
      <w:t>26</w:t>
    </w:r>
    <w:r w:rsidRPr="005F571F">
      <w:rPr>
        <w:rStyle w:val="a5"/>
        <w:rFonts w:ascii="Times New Roman" w:hAnsi="Times New Roman"/>
        <w:b/>
        <w:i/>
        <w:sz w:val="22"/>
      </w:rPr>
      <w:fldChar w:fldCharType="end"/>
    </w:r>
  </w:p>
  <w:p w:rsidR="009F3145" w:rsidRDefault="007A1FD6" w:rsidP="0076591F">
    <w:pPr>
      <w:pStyle w:val="a3"/>
      <w:jc w:val="right"/>
    </w:pP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  <w:r>
      <w:sym w:font="Monotype Sorts" w:char="F076"/>
    </w:r>
  </w:p>
  <w:p w:rsidR="009F3145" w:rsidRPr="005F40A3" w:rsidRDefault="007A1FD6" w:rsidP="0076591F">
    <w:pPr>
      <w:pStyle w:val="a3"/>
      <w:jc w:val="right"/>
      <w:rPr>
        <w:rFonts w:ascii="Times New Roman" w:hAnsi="Times New Roman"/>
        <w:sz w:val="22"/>
        <w:lang w:val="ru-RU"/>
      </w:rPr>
    </w:pPr>
    <w:r>
      <w:rPr>
        <w:rFonts w:ascii="Times New Roman" w:hAnsi="Times New Roman"/>
        <w:sz w:val="22"/>
      </w:rPr>
      <w:t>Московская область в цифрах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45" w:rsidRDefault="007A1FD6" w:rsidP="0076591F">
    <w:pPr>
      <w:pStyle w:val="a3"/>
      <w:rPr>
        <w:rFonts w:ascii="Times New Roman" w:hAnsi="Times New Roman"/>
      </w:rPr>
    </w:pP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</w:p>
  <w:p w:rsidR="009F3145" w:rsidRDefault="007A1FD6" w:rsidP="00937389">
    <w:pPr>
      <w:pStyle w:val="a3"/>
      <w:framePr w:w="252" w:h="285" w:hRule="exact" w:wrap="around" w:vAnchor="text" w:hAnchor="page" w:x="9066" w:y="-188"/>
      <w:rPr>
        <w:rStyle w:val="a5"/>
        <w:rFonts w:ascii="Times New Roman" w:hAnsi="Times New Roman"/>
        <w:b/>
        <w:i/>
        <w:sz w:val="22"/>
      </w:rPr>
    </w:pPr>
    <w:r>
      <w:rPr>
        <w:rStyle w:val="a5"/>
        <w:rFonts w:ascii="Times New Roman" w:hAnsi="Times New Roman"/>
        <w:b/>
        <w:i/>
        <w:sz w:val="22"/>
      </w:rPr>
      <w:fldChar w:fldCharType="begin"/>
    </w:r>
    <w:r>
      <w:rPr>
        <w:rStyle w:val="a5"/>
        <w:rFonts w:ascii="Times New Roman" w:hAnsi="Times New Roman"/>
        <w:b/>
        <w:i/>
        <w:sz w:val="22"/>
      </w:rPr>
      <w:instrText xml:space="preserve">PAGE  </w:instrText>
    </w:r>
    <w:r>
      <w:rPr>
        <w:rStyle w:val="a5"/>
        <w:rFonts w:ascii="Times New Roman" w:hAnsi="Times New Roman"/>
        <w:b/>
        <w:i/>
        <w:sz w:val="22"/>
      </w:rPr>
      <w:fldChar w:fldCharType="separate"/>
    </w:r>
    <w:r>
      <w:rPr>
        <w:rStyle w:val="a5"/>
        <w:rFonts w:ascii="Times New Roman" w:hAnsi="Times New Roman"/>
        <w:b/>
        <w:i/>
        <w:noProof/>
        <w:sz w:val="22"/>
      </w:rPr>
      <w:t>31</w:t>
    </w:r>
    <w:r>
      <w:rPr>
        <w:rStyle w:val="a5"/>
        <w:rFonts w:ascii="Times New Roman" w:hAnsi="Times New Roman"/>
        <w:b/>
        <w:i/>
        <w:sz w:val="22"/>
      </w:rPr>
      <w:fldChar w:fldCharType="end"/>
    </w:r>
  </w:p>
  <w:p w:rsidR="009F3145" w:rsidRDefault="007A1FD6" w:rsidP="0076591F">
    <w:pPr>
      <w:pStyle w:val="a3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>Московская область в цифрах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45" w:rsidRDefault="007A1FD6" w:rsidP="005314AC">
    <w:pPr>
      <w:pStyle w:val="a6"/>
      <w:spacing w:line="360" w:lineRule="auto"/>
      <w:jc w:val="center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>Основные фонды</w:t>
    </w:r>
  </w:p>
  <w:p w:rsidR="009F3145" w:rsidRDefault="007A1FD6">
    <w:pPr>
      <w:pStyle w:val="a6"/>
      <w:jc w:val="center"/>
      <w:rPr>
        <w:rFonts w:ascii="Times New Roman" w:hAnsi="Times New Roman"/>
      </w:rPr>
    </w:pP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45" w:rsidRDefault="007A1FD6">
    <w:pPr>
      <w:pStyle w:val="a6"/>
      <w:spacing w:line="360" w:lineRule="auto"/>
      <w:jc w:val="center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t>Основные фонды</w:t>
    </w:r>
  </w:p>
  <w:p w:rsidR="009F3145" w:rsidRDefault="007A1FD6">
    <w:pPr>
      <w:pStyle w:val="a6"/>
      <w:jc w:val="center"/>
      <w:rPr>
        <w:rFonts w:ascii="Times New Roman" w:hAnsi="Times New Roman"/>
      </w:rPr>
    </w:pP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  <w:r>
      <w:rPr>
        <w:rFonts w:ascii="Times New Roman" w:hAnsi="Times New Roman"/>
      </w:rPr>
      <w:sym w:font="Monotype Sorts" w:char="F076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FD6"/>
    <w:rsid w:val="00281FC2"/>
    <w:rsid w:val="007A1FD6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D6"/>
    <w:pPr>
      <w:spacing w:after="0" w:line="240" w:lineRule="auto"/>
    </w:pPr>
    <w:rPr>
      <w:rFonts w:ascii="MS Sans Serif" w:eastAsia="Times New Roman" w:hAnsi="MS Sans Serif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1FD6"/>
    <w:pPr>
      <w:keepNext/>
      <w:spacing w:before="1000" w:after="400"/>
      <w:outlineLvl w:val="0"/>
    </w:pPr>
    <w:rPr>
      <w:rFonts w:ascii="Times New Roman" w:hAnsi="Times New Roman"/>
      <w:b/>
      <w:i/>
      <w:caps/>
      <w:shadow/>
      <w:sz w:val="40"/>
      <w:lang w:val="x-none" w:eastAsia="x-none"/>
    </w:rPr>
  </w:style>
  <w:style w:type="paragraph" w:styleId="2">
    <w:name w:val="heading 2"/>
    <w:basedOn w:val="a"/>
    <w:next w:val="a"/>
    <w:link w:val="20"/>
    <w:qFormat/>
    <w:rsid w:val="007A1FD6"/>
    <w:pPr>
      <w:keepNext/>
      <w:spacing w:before="60" w:after="60"/>
      <w:outlineLvl w:val="1"/>
    </w:pPr>
    <w:rPr>
      <w:rFonts w:ascii="Arial" w:hAnsi="Arial"/>
      <w:b/>
      <w:i/>
      <w:sz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7A1FD6"/>
    <w:pPr>
      <w:keepNext/>
      <w:pageBreakBefore/>
      <w:spacing w:before="240" w:after="240"/>
      <w:jc w:val="center"/>
      <w:outlineLvl w:val="3"/>
    </w:pPr>
    <w:rPr>
      <w:rFonts w:ascii="Times New Roman" w:hAnsi="Times New Roman"/>
      <w:b/>
      <w:i/>
      <w:caps/>
      <w:shadow/>
      <w:sz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7A1FD6"/>
    <w:pPr>
      <w:keepNext/>
      <w:pageBreakBefore/>
      <w:spacing w:before="240" w:after="240"/>
      <w:jc w:val="right"/>
      <w:outlineLvl w:val="4"/>
    </w:pPr>
    <w:rPr>
      <w:rFonts w:ascii="Times New Roman" w:hAnsi="Times New Roman"/>
      <w:b/>
      <w:i/>
      <w:caps/>
      <w:shadow/>
      <w:sz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7A1FD6"/>
    <w:pPr>
      <w:keepNext/>
      <w:spacing w:before="20" w:after="20"/>
      <w:outlineLvl w:val="7"/>
    </w:pPr>
    <w:rPr>
      <w:rFonts w:ascii="Arial" w:hAnsi="Arial"/>
      <w:i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FD6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7A1FD6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7A1FD6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7A1FD6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7A1FD6"/>
    <w:rPr>
      <w:rFonts w:ascii="Arial" w:eastAsia="Times New Roman" w:hAnsi="Arial" w:cs="Times New Roman"/>
      <w:i/>
      <w:sz w:val="18"/>
      <w:szCs w:val="20"/>
      <w:lang w:val="x-none" w:eastAsia="x-none"/>
    </w:rPr>
  </w:style>
  <w:style w:type="paragraph" w:styleId="a3">
    <w:name w:val="footer"/>
    <w:basedOn w:val="a"/>
    <w:link w:val="a4"/>
    <w:rsid w:val="007A1FD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7A1FD6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styleId="a5">
    <w:name w:val="page number"/>
    <w:basedOn w:val="a0"/>
    <w:rsid w:val="007A1FD6"/>
  </w:style>
  <w:style w:type="paragraph" w:styleId="a6">
    <w:name w:val="header"/>
    <w:basedOn w:val="a"/>
    <w:link w:val="a7"/>
    <w:rsid w:val="007A1FD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7A1FD6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paragraph" w:styleId="a8">
    <w:name w:val="Body Text Indent"/>
    <w:basedOn w:val="a"/>
    <w:link w:val="a9"/>
    <w:rsid w:val="007A1FD6"/>
    <w:pPr>
      <w:spacing w:line="360" w:lineRule="auto"/>
      <w:ind w:firstLine="720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7A1FD6"/>
    <w:rPr>
      <w:rFonts w:ascii="Arial" w:eastAsia="Times New Roman" w:hAnsi="Arial" w:cs="Times New Roman"/>
      <w:i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D6"/>
    <w:pPr>
      <w:spacing w:after="0" w:line="240" w:lineRule="auto"/>
    </w:pPr>
    <w:rPr>
      <w:rFonts w:ascii="MS Sans Serif" w:eastAsia="Times New Roman" w:hAnsi="MS Sans Serif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1FD6"/>
    <w:pPr>
      <w:keepNext/>
      <w:spacing w:before="1000" w:after="400"/>
      <w:outlineLvl w:val="0"/>
    </w:pPr>
    <w:rPr>
      <w:rFonts w:ascii="Times New Roman" w:hAnsi="Times New Roman"/>
      <w:b/>
      <w:i/>
      <w:caps/>
      <w:shadow/>
      <w:sz w:val="40"/>
      <w:lang w:val="x-none" w:eastAsia="x-none"/>
    </w:rPr>
  </w:style>
  <w:style w:type="paragraph" w:styleId="2">
    <w:name w:val="heading 2"/>
    <w:basedOn w:val="a"/>
    <w:next w:val="a"/>
    <w:link w:val="20"/>
    <w:qFormat/>
    <w:rsid w:val="007A1FD6"/>
    <w:pPr>
      <w:keepNext/>
      <w:spacing w:before="60" w:after="60"/>
      <w:outlineLvl w:val="1"/>
    </w:pPr>
    <w:rPr>
      <w:rFonts w:ascii="Arial" w:hAnsi="Arial"/>
      <w:b/>
      <w:i/>
      <w:sz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7A1FD6"/>
    <w:pPr>
      <w:keepNext/>
      <w:pageBreakBefore/>
      <w:spacing w:before="240" w:after="240"/>
      <w:jc w:val="center"/>
      <w:outlineLvl w:val="3"/>
    </w:pPr>
    <w:rPr>
      <w:rFonts w:ascii="Times New Roman" w:hAnsi="Times New Roman"/>
      <w:b/>
      <w:i/>
      <w:caps/>
      <w:shadow/>
      <w:sz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7A1FD6"/>
    <w:pPr>
      <w:keepNext/>
      <w:pageBreakBefore/>
      <w:spacing w:before="240" w:after="240"/>
      <w:jc w:val="right"/>
      <w:outlineLvl w:val="4"/>
    </w:pPr>
    <w:rPr>
      <w:rFonts w:ascii="Times New Roman" w:hAnsi="Times New Roman"/>
      <w:b/>
      <w:i/>
      <w:caps/>
      <w:shadow/>
      <w:sz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7A1FD6"/>
    <w:pPr>
      <w:keepNext/>
      <w:spacing w:before="20" w:after="20"/>
      <w:outlineLvl w:val="7"/>
    </w:pPr>
    <w:rPr>
      <w:rFonts w:ascii="Arial" w:hAnsi="Arial"/>
      <w:i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FD6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7A1FD6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7A1FD6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7A1FD6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7A1FD6"/>
    <w:rPr>
      <w:rFonts w:ascii="Arial" w:eastAsia="Times New Roman" w:hAnsi="Arial" w:cs="Times New Roman"/>
      <w:i/>
      <w:sz w:val="18"/>
      <w:szCs w:val="20"/>
      <w:lang w:val="x-none" w:eastAsia="x-none"/>
    </w:rPr>
  </w:style>
  <w:style w:type="paragraph" w:styleId="a3">
    <w:name w:val="footer"/>
    <w:basedOn w:val="a"/>
    <w:link w:val="a4"/>
    <w:rsid w:val="007A1FD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7A1FD6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styleId="a5">
    <w:name w:val="page number"/>
    <w:basedOn w:val="a0"/>
    <w:rsid w:val="007A1FD6"/>
  </w:style>
  <w:style w:type="paragraph" w:styleId="a6">
    <w:name w:val="header"/>
    <w:basedOn w:val="a"/>
    <w:link w:val="a7"/>
    <w:rsid w:val="007A1FD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7A1FD6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paragraph" w:styleId="a8">
    <w:name w:val="Body Text Indent"/>
    <w:basedOn w:val="a"/>
    <w:link w:val="a9"/>
    <w:rsid w:val="007A1FD6"/>
    <w:pPr>
      <w:spacing w:line="360" w:lineRule="auto"/>
      <w:ind w:firstLine="720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7A1FD6"/>
    <w:rPr>
      <w:rFonts w:ascii="Arial" w:eastAsia="Times New Roman" w:hAnsi="Arial" w:cs="Times New Roman"/>
      <w:i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1997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2019-06-17T11:08:00Z</dcterms:created>
  <dcterms:modified xsi:type="dcterms:W3CDTF">2019-06-17T11:08:00Z</dcterms:modified>
</cp:coreProperties>
</file>